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tblLook w:val="04A0"/>
      </w:tblPr>
      <w:tblGrid>
        <w:gridCol w:w="420"/>
        <w:gridCol w:w="429"/>
        <w:gridCol w:w="429"/>
        <w:gridCol w:w="1094"/>
        <w:gridCol w:w="236"/>
        <w:gridCol w:w="429"/>
        <w:gridCol w:w="386"/>
        <w:gridCol w:w="43"/>
        <w:gridCol w:w="386"/>
        <w:gridCol w:w="43"/>
        <w:gridCol w:w="386"/>
        <w:gridCol w:w="43"/>
        <w:gridCol w:w="386"/>
        <w:gridCol w:w="43"/>
        <w:gridCol w:w="386"/>
        <w:gridCol w:w="43"/>
        <w:gridCol w:w="386"/>
        <w:gridCol w:w="43"/>
        <w:gridCol w:w="386"/>
        <w:gridCol w:w="43"/>
        <w:gridCol w:w="386"/>
        <w:gridCol w:w="43"/>
        <w:gridCol w:w="429"/>
        <w:gridCol w:w="858"/>
        <w:gridCol w:w="236"/>
        <w:gridCol w:w="193"/>
        <w:gridCol w:w="236"/>
        <w:gridCol w:w="193"/>
        <w:gridCol w:w="236"/>
        <w:gridCol w:w="193"/>
        <w:gridCol w:w="236"/>
        <w:gridCol w:w="152"/>
        <w:gridCol w:w="41"/>
        <w:gridCol w:w="236"/>
        <w:gridCol w:w="146"/>
        <w:gridCol w:w="49"/>
        <w:gridCol w:w="236"/>
        <w:gridCol w:w="187"/>
        <w:gridCol w:w="236"/>
      </w:tblGrid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31" o:spid="_x0000_s1055" type="#_x0000_t75" style="position:absolute;left:0;text-align:left;margin-left:-.4pt;margin-top:-15.6pt;width:135pt;height:55.3pt;z-index:251659264;mso-position-horizontal-relative:text;mso-position-vertical-relative:text">
                  <v:imagedata r:id="rId8" o:title=""/>
                </v:shape>
              </w:pict>
            </w:r>
          </w:p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gridAfter w:val="4"/>
          <w:wAfter w:w="708" w:type="dxa"/>
        </w:trPr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9011" w:type="dxa"/>
            <w:gridSpan w:val="31"/>
            <w:shd w:val="clear" w:color="auto" w:fill="auto"/>
            <w:noWrap/>
            <w:vAlign w:val="bottom"/>
          </w:tcPr>
          <w:p w:rsidR="005B3D60" w:rsidRDefault="005B3D60">
            <w:pPr>
              <w:jc w:val="center"/>
              <w:rPr>
                <w:rFonts w:ascii="黑体" w:eastAsia="黑体"/>
                <w:sz w:val="52"/>
                <w:szCs w:val="52"/>
              </w:rPr>
            </w:pPr>
            <w:r w:rsidRPr="005B3D60">
              <w:rPr>
                <w:rFonts w:ascii="宋体" w:hAnsi="新宋体" w:cs="ZWAdobeF"/>
                <w:sz w:val="32"/>
                <w:szCs w:val="3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36.4pt;height:35.05pt" fillcolor="black">
                  <v:textpath style="font-family:&quot;宋体&quot;" trim="t" fitpath="t" string="吉林省地方计量技术规范"/>
                </v:shape>
              </w:pict>
            </w:r>
          </w:p>
        </w:tc>
        <w:tc>
          <w:tcPr>
            <w:tcW w:w="423" w:type="dxa"/>
            <w:gridSpan w:val="3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gridAfter w:val="1"/>
          <w:wAfter w:w="236" w:type="dxa"/>
        </w:trPr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3003" w:type="dxa"/>
            <w:gridSpan w:val="11"/>
            <w:tcBorders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5B3D60" w:rsidRDefault="00744863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JJF(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吉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) XXXX-2024</w:t>
            </w:r>
          </w:p>
        </w:tc>
        <w:tc>
          <w:tcPr>
            <w:tcW w:w="431" w:type="dxa"/>
            <w:gridSpan w:val="3"/>
            <w:tcBorders>
              <w:bottom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tcBorders>
              <w:right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left w:val="single" w:sz="4" w:space="0" w:color="FFFFFF"/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tcBorders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tcBorders>
              <w:left w:val="single" w:sz="4" w:space="0" w:color="FFFFFF"/>
            </w:tcBorders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gridAfter w:val="1"/>
          <w:wAfter w:w="236" w:type="dxa"/>
        </w:trPr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5577" w:type="dxa"/>
            <w:gridSpan w:val="21"/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黑体" w:eastAsia="黑体"/>
                <w:sz w:val="48"/>
                <w:szCs w:val="48"/>
              </w:rPr>
            </w:pPr>
            <w:r>
              <w:rPr>
                <w:rFonts w:ascii="黑体" w:eastAsia="黑体" w:hint="eastAsia"/>
                <w:sz w:val="52"/>
                <w:szCs w:val="52"/>
              </w:rPr>
              <w:t>工程类比长仪校准规范</w:t>
            </w:r>
          </w:p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gridAfter w:val="4"/>
          <w:wAfter w:w="708" w:type="dxa"/>
        </w:trPr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5384" w:type="dxa"/>
            <w:gridSpan w:val="20"/>
            <w:shd w:val="clear" w:color="auto" w:fill="auto"/>
            <w:noWrap/>
            <w:vAlign w:val="center"/>
          </w:tcPr>
          <w:p w:rsidR="005B3D60" w:rsidRDefault="00744863">
            <w:pPr>
              <w:pStyle w:val="2"/>
              <w:rPr>
                <w:rFonts w:ascii="微软雅黑" w:eastAsia="微软雅黑" w:hAnsi="微软雅黑"/>
                <w:color w:val="333333"/>
                <w:szCs w:val="36"/>
                <w:highlight w:val="yellow"/>
                <w:shd w:val="clear" w:color="auto" w:fill="F5F5F5"/>
              </w:rPr>
            </w:pPr>
            <w:r>
              <w:rPr>
                <w:rFonts w:eastAsia="微软雅黑"/>
                <w:sz w:val="36"/>
                <w:szCs w:val="36"/>
              </w:rPr>
              <w:t>Calibration specification for engineering analogy length instrument</w:t>
            </w:r>
          </w:p>
        </w:tc>
        <w:tc>
          <w:tcPr>
            <w:tcW w:w="858" w:type="dxa"/>
            <w:gridSpan w:val="4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88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3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gridAfter w:val="4"/>
          <w:wAfter w:w="708" w:type="dxa"/>
        </w:trPr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2574" w:type="dxa"/>
            <w:gridSpan w:val="5"/>
            <w:tcBorders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2024-0X-XX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发布</w:t>
            </w: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2617" w:type="dxa"/>
            <w:gridSpan w:val="9"/>
            <w:tcBorders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B3D60" w:rsidRDefault="00744863">
            <w:pPr>
              <w:wordWrap w:val="0"/>
              <w:jc w:val="right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2024-0X-XX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实施</w:t>
            </w:r>
          </w:p>
        </w:tc>
        <w:tc>
          <w:tcPr>
            <w:tcW w:w="388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3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85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3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31" w:type="dxa"/>
            <w:gridSpan w:val="3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gridAfter w:val="4"/>
          <w:wAfter w:w="708" w:type="dxa"/>
        </w:trPr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1094" w:type="dxa"/>
            <w:shd w:val="clear" w:color="auto" w:fill="auto"/>
            <w:noWrap/>
          </w:tcPr>
          <w:p w:rsidR="005B3D60" w:rsidRDefault="005B3D60"/>
        </w:tc>
        <w:tc>
          <w:tcPr>
            <w:tcW w:w="5384" w:type="dxa"/>
            <w:gridSpan w:val="20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</w:pPr>
            <w:r>
              <w:rPr>
                <w:rFonts w:hint="eastAsia"/>
                <w:b/>
                <w:sz w:val="36"/>
                <w:szCs w:val="36"/>
              </w:rPr>
              <w:t>吉林省</w:t>
            </w:r>
            <w:r>
              <w:rPr>
                <w:b/>
                <w:sz w:val="36"/>
                <w:szCs w:val="36"/>
              </w:rPr>
              <w:t>市场监督管理厅</w:t>
            </w:r>
            <w:r>
              <w:rPr>
                <w:rFonts w:ascii="黑体" w:eastAsia="黑体" w:hint="eastAsia"/>
                <w:sz w:val="28"/>
                <w:szCs w:val="28"/>
              </w:rPr>
              <w:t>发</w:t>
            </w:r>
            <w:r>
              <w:rPr>
                <w:rFonts w:ascii="黑体" w:eastAsia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int="eastAsia"/>
                <w:sz w:val="28"/>
                <w:szCs w:val="28"/>
              </w:rPr>
              <w:t>布</w:t>
            </w:r>
          </w:p>
        </w:tc>
        <w:tc>
          <w:tcPr>
            <w:tcW w:w="858" w:type="dxa"/>
            <w:gridSpan w:val="4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88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423" w:type="dxa"/>
            <w:gridSpan w:val="3"/>
            <w:shd w:val="clear" w:color="auto" w:fill="auto"/>
            <w:noWrap/>
          </w:tcPr>
          <w:p w:rsidR="005B3D60" w:rsidRDefault="005B3D60"/>
        </w:tc>
      </w:tr>
    </w:tbl>
    <w:p w:rsidR="005B3D60" w:rsidRDefault="005B3D60">
      <w:pPr>
        <w:sectPr w:rsidR="005B3D60"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851" w:footer="992" w:gutter="0"/>
          <w:pgNumType w:fmt="upperRoman"/>
          <w:cols w:space="720"/>
          <w:docGrid w:type="lines" w:linePitch="312"/>
        </w:sectPr>
      </w:pPr>
    </w:p>
    <w:tbl>
      <w:tblPr>
        <w:tblW w:w="10440" w:type="dxa"/>
        <w:tblInd w:w="-252" w:type="dxa"/>
        <w:tblLayout w:type="fixed"/>
        <w:tblLook w:val="04A0"/>
      </w:tblPr>
      <w:tblGrid>
        <w:gridCol w:w="336"/>
        <w:gridCol w:w="73"/>
        <w:gridCol w:w="324"/>
        <w:gridCol w:w="513"/>
        <w:gridCol w:w="547"/>
        <w:gridCol w:w="547"/>
        <w:gridCol w:w="547"/>
        <w:gridCol w:w="547"/>
        <w:gridCol w:w="549"/>
        <w:gridCol w:w="428"/>
        <w:gridCol w:w="428"/>
        <w:gridCol w:w="428"/>
        <w:gridCol w:w="427"/>
        <w:gridCol w:w="534"/>
        <w:gridCol w:w="322"/>
        <w:gridCol w:w="428"/>
        <w:gridCol w:w="428"/>
        <w:gridCol w:w="428"/>
        <w:gridCol w:w="466"/>
        <w:gridCol w:w="428"/>
        <w:gridCol w:w="428"/>
        <w:gridCol w:w="428"/>
        <w:gridCol w:w="428"/>
        <w:gridCol w:w="83"/>
        <w:gridCol w:w="345"/>
      </w:tblGrid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</w:rPr>
            </w:pPr>
          </w:p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3" o:spid="_x0000_s1026" type="#_x0000_t202" style="position:absolute;left:0;text-align:left;margin-left:5.75pt;margin-top:14.85pt;width:207.2pt;height:115.5pt;z-index:251661312;mso-wrap-style:none;mso-position-horizontal-relative:text;mso-position-vertical-relative:text" o:gfxdata="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kISsk1wAAAAkBAAAPAAAAAAAA&#10;AAEAIAAAACIAAABkcnMvZG93bnJldi54bWxQSwECFAAUAAAACACHTuJALUgt5BMCAAApBAAADgAA&#10;AAAAAAABACAAAAAmAQAAZHJzL2Uyb0RvYy54bWxQSwUGAAAAAAYABgBZAQAAqwUAAAAA&#10;" filled="f" strokecolor="white">
                  <v:textbox>
                    <w:txbxContent>
                      <w:p w:rsidR="005B3D60" w:rsidRDefault="00744863">
                        <w:r>
                          <w:rPr>
                            <w:noProof/>
                          </w:rPr>
                          <w:drawing>
                            <wp:inline distT="0" distB="0" distL="114300" distR="114300">
                              <wp:extent cx="2439035" cy="1238250"/>
                              <wp:effectExtent l="0" t="0" r="18415" b="0"/>
                              <wp:docPr id="5" name="图片 1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" name="图片 11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2">
                                        <a:biLevel thresh="50000"/>
                                        <a:grayscl/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439035" cy="1238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495" w:type="dxa"/>
            <w:gridSpan w:val="11"/>
            <w:shd w:val="clear" w:color="auto" w:fill="auto"/>
            <w:noWrap/>
            <w:vAlign w:val="center"/>
          </w:tcPr>
          <w:p w:rsidR="005B3D60" w:rsidRDefault="00744863">
            <w:pPr>
              <w:ind w:leftChars="-138" w:left="-290"/>
              <w:jc w:val="center"/>
              <w:rPr>
                <w:rFonts w:ascii="黑体" w:eastAsia="黑体"/>
                <w:b/>
                <w:sz w:val="44"/>
                <w:szCs w:val="44"/>
              </w:rPr>
            </w:pPr>
            <w:r>
              <w:rPr>
                <w:rFonts w:ascii="黑体" w:eastAsia="黑体" w:hint="eastAsia"/>
                <w:sz w:val="52"/>
                <w:szCs w:val="52"/>
              </w:rPr>
              <w:t>工程类比长仪校准规范</w:t>
            </w:r>
          </w:p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>
            <w:r>
              <w:pict>
                <v:shape id="文本框 34" o:spid="_x0000_s1061" type="#_x0000_t202" style="position:absolute;left:0;text-align:left;margin-left:-3.4pt;margin-top:25.05pt;width:171pt;height:64.65pt;z-index:251662336;mso-position-horizontal-relative:text;mso-position-vertical-relative:text" o:gfxdata="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NTJSrYAAAACQEAAA8A&#10;AAAAAAAAAQAgAAAAIgAAAGRycy9kb3ducmV2LnhtbFBLAQIUABQAAAAIAIdO4kDgg4BGFwIAAFME&#10;AAAOAAAAAAAAAAEAIAAAACcBAABkcnMvZTJvRG9jLnhtbFBLBQYAAAAABgAGAFkBAACwBQAAAAA=&#10;" strokecolor="white">
                  <v:textbox>
                    <w:txbxContent>
                      <w:p w:rsidR="005B3D60" w:rsidRDefault="005B3D60">
                        <w:pPr>
                          <w:jc w:val="center"/>
                          <w:rPr>
                            <w:rFonts w:ascii="宋体" w:hAnsi="宋体"/>
                            <w:b/>
                            <w:sz w:val="24"/>
                          </w:rPr>
                        </w:pPr>
                      </w:p>
                      <w:p w:rsidR="005B3D60" w:rsidRDefault="00744863">
                        <w:pPr>
                          <w:jc w:val="center"/>
                          <w:rPr>
                            <w:rFonts w:ascii="黑体" w:eastAsia="黑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宋体" w:hint="eastAsia"/>
                            <w:sz w:val="28"/>
                            <w:szCs w:val="28"/>
                          </w:rPr>
                          <w:t>JJF(</w:t>
                        </w:r>
                        <w:r>
                          <w:rPr>
                            <w:rFonts w:ascii="黑体" w:eastAsia="黑体" w:hAnsi="宋体" w:hint="eastAsia"/>
                            <w:sz w:val="28"/>
                            <w:szCs w:val="28"/>
                          </w:rPr>
                          <w:t>吉</w:t>
                        </w:r>
                        <w:r>
                          <w:rPr>
                            <w:rFonts w:ascii="黑体" w:eastAsia="黑体" w:hAnsi="宋体" w:hint="eastAsia"/>
                            <w:sz w:val="28"/>
                            <w:szCs w:val="28"/>
                          </w:rPr>
                          <w:t>) XXXX-2024</w:t>
                        </w:r>
                      </w:p>
                      <w:p w:rsidR="005B3D60" w:rsidRDefault="005B3D60">
                        <w:pPr>
                          <w:jc w:val="center"/>
                          <w:rPr>
                            <w:rFonts w:ascii="宋体" w:hAnsi="宋体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8" w:type="dxa"/>
            <w:shd w:val="clear" w:color="auto" w:fill="auto"/>
            <w:noWrap/>
          </w:tcPr>
          <w:p w:rsidR="005B3D60" w:rsidRDefault="005B3D60">
            <w:r>
              <w:pict>
                <v:roundrect id="自选图形 32" o:spid="_x0000_s1060" style="position:absolute;left:0;text-align:left;margin-left:-5.25pt;margin-top:19.8pt;width:159.05pt;height:60.05pt;z-index:251660288;mso-position-horizontal-relative:text;mso-position-vertical-relative:text" arcsize="10923f" o:gfxdata="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9TTS02AAAAAoBAAAPAAAAAAAAAAEAIAAAACIAAABkcnMvZG93bnJl&#10;di54bWxQSwECFAAUAAAACACHTuJAJVUqeDYCAAB1BAAADgAAAAAAAAABACAAAAAnAQAAZHJzL2Uy&#10;b0RvYy54bWxQSwUGAAAAAAYABgBZAQAAzwUAAAAA&#10;" strokeweight="2pt">
                  <v:stroke dashstyle="1 1"/>
                  <v:textbox>
                    <w:txbxContent>
                      <w:p w:rsidR="005B3D60" w:rsidRDefault="005B3D60">
                        <w:pPr>
                          <w:spacing w:line="300" w:lineRule="exact"/>
                          <w:jc w:val="center"/>
                          <w:rPr>
                            <w:rFonts w:ascii="宋体" w:hAnsi="宋体"/>
                            <w:szCs w:val="21"/>
                          </w:rPr>
                        </w:pPr>
                      </w:p>
                      <w:p w:rsidR="005B3D60" w:rsidRDefault="00744863">
                        <w:pPr>
                          <w:spacing w:line="300" w:lineRule="exact"/>
                          <w:jc w:val="center"/>
                          <w:rPr>
                            <w:rFonts w:ascii="黑体" w:eastAsia="黑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宋体" w:hint="eastAsia"/>
                            <w:sz w:val="28"/>
                            <w:szCs w:val="28"/>
                          </w:rPr>
                          <w:t>编号（</w:t>
                        </w:r>
                        <w:r>
                          <w:rPr>
                            <w:rFonts w:ascii="宋体" w:hAnsi="宋体" w:hint="eastAsia"/>
                            <w:szCs w:val="21"/>
                          </w:rPr>
                          <w:t>黑体四号</w:t>
                        </w:r>
                        <w:r>
                          <w:rPr>
                            <w:rFonts w:ascii="黑体" w:eastAsia="黑体" w:hAnsi="宋体" w:hint="eastAsia"/>
                            <w:sz w:val="28"/>
                            <w:szCs w:val="28"/>
                          </w:rPr>
                          <w:t>）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4448" w:type="dxa"/>
            <w:gridSpan w:val="9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微软雅黑"/>
                <w:sz w:val="36"/>
                <w:szCs w:val="36"/>
              </w:rPr>
              <w:t>Calibration specification for engineering analogy length instrument</w:t>
            </w:r>
          </w:p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4448" w:type="dxa"/>
            <w:gridSpan w:val="9"/>
            <w:shd w:val="clear" w:color="auto" w:fill="auto"/>
            <w:noWrap/>
            <w:vAlign w:val="center"/>
          </w:tcPr>
          <w:p w:rsidR="005B3D60" w:rsidRDefault="005B3D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3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11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345" w:type="dxa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tcBorders>
              <w:top w:val="single" w:sz="4" w:space="0" w:color="000000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10440" w:type="dxa"/>
            <w:gridSpan w:val="25"/>
            <w:shd w:val="clear" w:color="auto" w:fill="auto"/>
            <w:noWrap/>
          </w:tcPr>
          <w:p w:rsidR="005B3D60" w:rsidRDefault="00744863">
            <w:pPr>
              <w:ind w:firstLineChars="264" w:firstLine="792"/>
              <w:rPr>
                <w:rFonts w:ascii="宋体" w:hAnsi="宋体"/>
                <w:spacing w:val="10"/>
                <w:sz w:val="28"/>
                <w:szCs w:val="28"/>
              </w:rPr>
            </w:pPr>
            <w:r>
              <w:rPr>
                <w:rFonts w:ascii="宋体" w:hAnsi="宋体" w:hint="eastAsia"/>
                <w:spacing w:val="10"/>
                <w:sz w:val="28"/>
                <w:szCs w:val="28"/>
              </w:rPr>
              <w:t>本规范经</w:t>
            </w:r>
            <w:r>
              <w:rPr>
                <w:rFonts w:ascii="宋体" w:hAnsi="宋体" w:hint="eastAsia"/>
                <w:sz w:val="28"/>
                <w:szCs w:val="28"/>
              </w:rPr>
              <w:t>吉林省市场监督</w:t>
            </w:r>
            <w:r>
              <w:rPr>
                <w:rFonts w:ascii="宋体" w:hAnsi="宋体"/>
                <w:sz w:val="28"/>
                <w:szCs w:val="28"/>
              </w:rPr>
              <w:t>管理厅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于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2024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0X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XX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日批准，并自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2024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0X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XX</w:t>
            </w:r>
            <w:r>
              <w:rPr>
                <w:rFonts w:ascii="宋体" w:hAnsi="宋体" w:hint="eastAsia"/>
                <w:spacing w:val="10"/>
                <w:sz w:val="28"/>
                <w:szCs w:val="28"/>
              </w:rPr>
              <w:t>日起实行。</w:t>
            </w:r>
          </w:p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2737" w:type="dxa"/>
            <w:gridSpan w:val="5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黑体" w:eastAsia="黑体"/>
              </w:rPr>
            </w:pPr>
            <w:r w:rsidRPr="00744863">
              <w:rPr>
                <w:rFonts w:ascii="黑体" w:eastAsia="黑体" w:hint="eastAsia"/>
                <w:spacing w:val="120"/>
                <w:kern w:val="0"/>
                <w:sz w:val="28"/>
                <w:szCs w:val="28"/>
                <w:fitText w:val="2520" w:id="-711742461"/>
              </w:rPr>
              <w:t>归口单位</w:t>
            </w:r>
            <w:r w:rsidRPr="00744863">
              <w:rPr>
                <w:rFonts w:ascii="黑体" w:eastAsia="黑体" w:hint="eastAsia"/>
                <w:spacing w:val="30"/>
                <w:kern w:val="0"/>
                <w:sz w:val="28"/>
                <w:szCs w:val="28"/>
                <w:fitText w:val="2520" w:id="-711742461"/>
              </w:rPr>
              <w:t>：</w:t>
            </w:r>
          </w:p>
        </w:tc>
        <w:tc>
          <w:tcPr>
            <w:tcW w:w="5173" w:type="dxa"/>
            <w:gridSpan w:val="12"/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吉林省市场监督</w:t>
            </w:r>
            <w:r>
              <w:rPr>
                <w:rFonts w:ascii="宋体" w:hAnsi="宋体"/>
                <w:sz w:val="28"/>
                <w:szCs w:val="28"/>
              </w:rPr>
              <w:t>管理厅</w:t>
            </w:r>
          </w:p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193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tcBorders>
              <w:left w:val="nil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2737" w:type="dxa"/>
            <w:gridSpan w:val="5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主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要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起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草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单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位：</w:t>
            </w:r>
          </w:p>
        </w:tc>
        <w:tc>
          <w:tcPr>
            <w:tcW w:w="5173" w:type="dxa"/>
            <w:gridSpan w:val="12"/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</w:rPr>
              <w:t>长春市计量检定测试技术研究院</w:t>
            </w:r>
          </w:p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206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tcBorders>
              <w:left w:val="nil"/>
            </w:tcBorders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2737" w:type="dxa"/>
            <w:gridSpan w:val="5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参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加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起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草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单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0"/>
              </w:rPr>
              <w:t>位：</w:t>
            </w:r>
          </w:p>
        </w:tc>
        <w:tc>
          <w:tcPr>
            <w:tcW w:w="5173" w:type="dxa"/>
            <w:gridSpan w:val="12"/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宋体" w:hAnsi="宋体"/>
                <w:kern w:val="0"/>
                <w:sz w:val="28"/>
              </w:rPr>
            </w:pPr>
            <w:r>
              <w:rPr>
                <w:rFonts w:ascii="宋体" w:hAnsi="宋体" w:hint="eastAsia"/>
                <w:kern w:val="0"/>
                <w:sz w:val="28"/>
              </w:rPr>
              <w:t>吉林省计量科学研究院</w:t>
            </w:r>
          </w:p>
          <w:p w:rsidR="005B3D60" w:rsidRDefault="00744863">
            <w:pPr>
              <w:rPr>
                <w:rFonts w:ascii="宋体" w:hAnsi="宋体"/>
                <w:kern w:val="0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玮湃汽车电子（长春）有限公司</w:t>
            </w:r>
          </w:p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409" w:type="dxa"/>
            <w:gridSpan w:val="2"/>
            <w:shd w:val="clear" w:color="auto" w:fill="auto"/>
            <w:noWrap/>
          </w:tcPr>
          <w:p w:rsidR="005B3D60" w:rsidRDefault="005B3D60"/>
        </w:tc>
        <w:tc>
          <w:tcPr>
            <w:tcW w:w="324" w:type="dxa"/>
            <w:shd w:val="clear" w:color="auto" w:fill="auto"/>
            <w:noWrap/>
          </w:tcPr>
          <w:p w:rsidR="005B3D60" w:rsidRDefault="005B3D60"/>
        </w:tc>
        <w:tc>
          <w:tcPr>
            <w:tcW w:w="513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7" w:type="dxa"/>
            <w:shd w:val="clear" w:color="auto" w:fill="auto"/>
            <w:noWrap/>
          </w:tcPr>
          <w:p w:rsidR="005B3D60" w:rsidRDefault="005B3D60"/>
        </w:tc>
        <w:tc>
          <w:tcPr>
            <w:tcW w:w="549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7" w:type="dxa"/>
            <w:shd w:val="clear" w:color="auto" w:fill="auto"/>
            <w:noWrap/>
          </w:tcPr>
          <w:p w:rsidR="005B3D60" w:rsidRDefault="005B3D60"/>
        </w:tc>
        <w:tc>
          <w:tcPr>
            <w:tcW w:w="534" w:type="dxa"/>
            <w:shd w:val="clear" w:color="auto" w:fill="auto"/>
            <w:noWrap/>
          </w:tcPr>
          <w:p w:rsidR="005B3D60" w:rsidRDefault="005B3D60"/>
        </w:tc>
        <w:tc>
          <w:tcPr>
            <w:tcW w:w="322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66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10440" w:type="dxa"/>
            <w:gridSpan w:val="25"/>
            <w:shd w:val="clear" w:color="auto" w:fill="auto"/>
            <w:noWrap/>
          </w:tcPr>
          <w:p w:rsidR="005B3D60" w:rsidRDefault="00744863">
            <w:pPr>
              <w:ind w:firstLineChars="300" w:firstLine="8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本规范条文由长春市计量检定测试技术研究院负责解释</w:t>
            </w:r>
          </w:p>
        </w:tc>
      </w:tr>
    </w:tbl>
    <w:p w:rsidR="005B3D60" w:rsidRDefault="005B3D60">
      <w:pPr>
        <w:sectPr w:rsidR="005B3D60">
          <w:headerReference w:type="default" r:id="rId13"/>
          <w:footerReference w:type="default" r:id="rId14"/>
          <w:pgSz w:w="11906" w:h="16838"/>
          <w:pgMar w:top="1134" w:right="1134" w:bottom="1134" w:left="1134" w:header="851" w:footer="992" w:gutter="0"/>
          <w:pgNumType w:fmt="upperRoman" w:start="1"/>
          <w:cols w:space="720"/>
          <w:docGrid w:type="lines" w:linePitch="312"/>
        </w:sectPr>
      </w:pPr>
    </w:p>
    <w:tbl>
      <w:tblPr>
        <w:tblW w:w="9854" w:type="dxa"/>
        <w:tblLook w:val="04A0"/>
      </w:tblPr>
      <w:tblGrid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 w:rsidR="005B3D60">
        <w:tc>
          <w:tcPr>
            <w:tcW w:w="428" w:type="dxa"/>
            <w:shd w:val="clear" w:color="auto" w:fill="auto"/>
            <w:noWrap/>
          </w:tcPr>
          <w:p w:rsidR="005B3D60" w:rsidRDefault="00744863">
            <w:r>
              <w:lastRenderedPageBreak/>
              <w:br w:type="page"/>
            </w:r>
          </w:p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2996" w:type="dxa"/>
            <w:gridSpan w:val="7"/>
            <w:shd w:val="clear" w:color="auto" w:fill="auto"/>
            <w:noWrap/>
            <w:vAlign w:val="center"/>
          </w:tcPr>
          <w:p w:rsidR="005B3D60" w:rsidRDefault="00744863">
            <w:pPr>
              <w:jc w:val="left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本规范</w:t>
            </w:r>
            <w:r>
              <w:rPr>
                <w:rFonts w:ascii="黑体" w:eastAsia="黑体" w:hint="eastAsia"/>
                <w:sz w:val="28"/>
                <w:szCs w:val="28"/>
              </w:rPr>
              <w:t>主要起草人：</w:t>
            </w:r>
          </w:p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1284" w:type="dxa"/>
            <w:gridSpan w:val="3"/>
            <w:shd w:val="clear" w:color="auto" w:fill="auto"/>
            <w:noWrap/>
            <w:vAlign w:val="center"/>
          </w:tcPr>
          <w:p w:rsidR="005B3D60" w:rsidRDefault="0074486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郝入锦</w:t>
            </w:r>
          </w:p>
        </w:tc>
        <w:tc>
          <w:tcPr>
            <w:tcW w:w="4715" w:type="dxa"/>
            <w:gridSpan w:val="11"/>
            <w:shd w:val="clear" w:color="auto" w:fill="auto"/>
            <w:noWrap/>
            <w:vAlign w:val="center"/>
          </w:tcPr>
          <w:p w:rsidR="005B3D60" w:rsidRDefault="00744863">
            <w:r>
              <w:rPr>
                <w:rFonts w:ascii="宋体" w:hAnsi="宋体" w:hint="eastAsia"/>
                <w:color w:val="000000"/>
                <w:kern w:val="0"/>
                <w:sz w:val="28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长春市计量检定测试技术研究院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)</w:t>
            </w:r>
          </w:p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1284" w:type="dxa"/>
            <w:gridSpan w:val="3"/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宋体" w:hAnsi="宋体"/>
                <w:color w:val="000000"/>
                <w:kern w:val="0"/>
                <w:sz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</w:rPr>
              <w:t>刘丹</w:t>
            </w:r>
          </w:p>
        </w:tc>
        <w:tc>
          <w:tcPr>
            <w:tcW w:w="4715" w:type="dxa"/>
            <w:gridSpan w:val="11"/>
            <w:shd w:val="clear" w:color="auto" w:fill="auto"/>
            <w:noWrap/>
            <w:vAlign w:val="center"/>
          </w:tcPr>
          <w:p w:rsidR="005B3D60" w:rsidRDefault="00744863">
            <w:r>
              <w:rPr>
                <w:rFonts w:ascii="宋体" w:hAnsi="宋体" w:hint="eastAsia"/>
                <w:color w:val="000000"/>
                <w:kern w:val="0"/>
                <w:sz w:val="28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长春市计量检定测试技术研究院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)</w:t>
            </w:r>
          </w:p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1284" w:type="dxa"/>
            <w:gridSpan w:val="3"/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宋体" w:hAnsi="宋体"/>
                <w:color w:val="000000"/>
                <w:kern w:val="0"/>
                <w:sz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</w:rPr>
              <w:t>刘会秋</w:t>
            </w:r>
          </w:p>
        </w:tc>
        <w:tc>
          <w:tcPr>
            <w:tcW w:w="4715" w:type="dxa"/>
            <w:gridSpan w:val="11"/>
            <w:shd w:val="clear" w:color="auto" w:fill="auto"/>
            <w:noWrap/>
            <w:vAlign w:val="center"/>
          </w:tcPr>
          <w:p w:rsidR="005B3D60" w:rsidRDefault="00744863">
            <w:r>
              <w:rPr>
                <w:rFonts w:ascii="宋体" w:hAnsi="宋体" w:hint="eastAsia"/>
                <w:color w:val="000000"/>
                <w:kern w:val="0"/>
                <w:sz w:val="28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长春市计量检定测试技术研究院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)</w:t>
            </w:r>
          </w:p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1284" w:type="dxa"/>
            <w:gridSpan w:val="3"/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宋体" w:hAnsi="宋体"/>
                <w:color w:val="000000"/>
                <w:kern w:val="0"/>
                <w:sz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</w:rPr>
              <w:t>钱程</w:t>
            </w:r>
          </w:p>
        </w:tc>
        <w:tc>
          <w:tcPr>
            <w:tcW w:w="4715" w:type="dxa"/>
            <w:gridSpan w:val="11"/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宋体" w:hAnsi="宋体"/>
                <w:color w:val="000000"/>
                <w:kern w:val="0"/>
                <w:sz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长春市计量检定测试技术研究院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)</w:t>
            </w:r>
          </w:p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2996" w:type="dxa"/>
            <w:gridSpan w:val="7"/>
            <w:shd w:val="clear" w:color="auto" w:fill="auto"/>
            <w:noWrap/>
            <w:vAlign w:val="center"/>
          </w:tcPr>
          <w:p w:rsidR="005B3D60" w:rsidRDefault="00744863">
            <w:pPr>
              <w:jc w:val="left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参加起草人：</w:t>
            </w:r>
          </w:p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1284" w:type="dxa"/>
            <w:gridSpan w:val="3"/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宋体" w:hAnsi="宋体"/>
                <w:color w:val="000000"/>
                <w:kern w:val="0"/>
                <w:sz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</w:rPr>
              <w:t>孙璐璐</w:t>
            </w:r>
          </w:p>
        </w:tc>
        <w:tc>
          <w:tcPr>
            <w:tcW w:w="4715" w:type="dxa"/>
            <w:gridSpan w:val="11"/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宋体" w:hAnsi="宋体"/>
                <w:color w:val="000000"/>
                <w:kern w:val="0"/>
                <w:sz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长春市计量检定测试技术研究院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)</w:t>
            </w:r>
          </w:p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1284" w:type="dxa"/>
            <w:gridSpan w:val="3"/>
            <w:shd w:val="clear" w:color="auto" w:fill="auto"/>
            <w:noWrap/>
            <w:vAlign w:val="center"/>
          </w:tcPr>
          <w:p w:rsidR="005B3D60" w:rsidRDefault="00744863">
            <w:r>
              <w:rPr>
                <w:rFonts w:ascii="宋体" w:hAnsi="宋体" w:hint="eastAsia"/>
                <w:color w:val="000000"/>
                <w:kern w:val="0"/>
                <w:sz w:val="28"/>
              </w:rPr>
              <w:t>穆丽红</w:t>
            </w:r>
          </w:p>
        </w:tc>
        <w:tc>
          <w:tcPr>
            <w:tcW w:w="4715" w:type="dxa"/>
            <w:gridSpan w:val="11"/>
            <w:shd w:val="clear" w:color="auto" w:fill="auto"/>
            <w:noWrap/>
            <w:vAlign w:val="center"/>
          </w:tcPr>
          <w:p w:rsidR="005B3D60" w:rsidRDefault="00744863">
            <w:r>
              <w:rPr>
                <w:rFonts w:ascii="宋体" w:hAnsi="宋体" w:hint="eastAsia"/>
                <w:color w:val="000000"/>
                <w:kern w:val="0"/>
                <w:sz w:val="28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吉林省计量科学研究院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)</w:t>
            </w:r>
          </w:p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1284" w:type="dxa"/>
            <w:gridSpan w:val="3"/>
            <w:shd w:val="clear" w:color="auto" w:fill="auto"/>
            <w:noWrap/>
            <w:vAlign w:val="center"/>
          </w:tcPr>
          <w:p w:rsidR="005B3D60" w:rsidRDefault="0074486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庞敏</w:t>
            </w:r>
          </w:p>
        </w:tc>
        <w:tc>
          <w:tcPr>
            <w:tcW w:w="4715" w:type="dxa"/>
            <w:gridSpan w:val="11"/>
            <w:shd w:val="clear" w:color="auto" w:fill="auto"/>
            <w:noWrap/>
            <w:vAlign w:val="center"/>
          </w:tcPr>
          <w:p w:rsidR="005B3D60" w:rsidRDefault="00744863">
            <w:r>
              <w:rPr>
                <w:rFonts w:ascii="宋体" w:hAnsi="宋体" w:hint="eastAsia"/>
                <w:color w:val="000000"/>
                <w:kern w:val="0"/>
                <w:sz w:val="28"/>
              </w:rPr>
              <w:t>(</w:t>
            </w:r>
            <w:r>
              <w:rPr>
                <w:rFonts w:ascii="宋体" w:hAnsi="宋体" w:hint="eastAsia"/>
                <w:sz w:val="28"/>
              </w:rPr>
              <w:t>玮湃汽车电子（长春）有限公司</w:t>
            </w:r>
            <w:r>
              <w:rPr>
                <w:rFonts w:ascii="宋体" w:hAnsi="宋体" w:hint="eastAsia"/>
                <w:color w:val="000000"/>
                <w:kern w:val="0"/>
                <w:sz w:val="28"/>
              </w:rPr>
              <w:t>)</w:t>
            </w:r>
          </w:p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1284" w:type="dxa"/>
            <w:gridSpan w:val="3"/>
            <w:shd w:val="clear" w:color="auto" w:fill="auto"/>
            <w:noWrap/>
            <w:vAlign w:val="center"/>
          </w:tcPr>
          <w:p w:rsidR="005B3D60" w:rsidRDefault="005B3D60"/>
        </w:tc>
        <w:tc>
          <w:tcPr>
            <w:tcW w:w="4715" w:type="dxa"/>
            <w:gridSpan w:val="11"/>
            <w:shd w:val="clear" w:color="auto" w:fill="auto"/>
            <w:noWrap/>
            <w:vAlign w:val="center"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1284" w:type="dxa"/>
            <w:gridSpan w:val="3"/>
            <w:vMerge w:val="restart"/>
            <w:shd w:val="clear" w:color="auto" w:fill="auto"/>
            <w:noWrap/>
            <w:vAlign w:val="center"/>
          </w:tcPr>
          <w:p w:rsidR="005B3D60" w:rsidRDefault="005B3D60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15" w:type="dxa"/>
            <w:gridSpan w:val="11"/>
            <w:vMerge w:val="restart"/>
            <w:shd w:val="clear" w:color="auto" w:fill="auto"/>
            <w:noWrap/>
            <w:vAlign w:val="center"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298"/>
        </w:trPr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428" w:type="dxa"/>
            <w:shd w:val="clear" w:color="auto" w:fill="auto"/>
            <w:noWrap/>
          </w:tcPr>
          <w:p w:rsidR="005B3D60" w:rsidRDefault="005B3D60"/>
        </w:tc>
        <w:tc>
          <w:tcPr>
            <w:tcW w:w="1284" w:type="dxa"/>
            <w:gridSpan w:val="3"/>
            <w:vMerge/>
            <w:shd w:val="clear" w:color="auto" w:fill="auto"/>
            <w:noWrap/>
          </w:tcPr>
          <w:p w:rsidR="005B3D60" w:rsidRDefault="005B3D60"/>
        </w:tc>
        <w:tc>
          <w:tcPr>
            <w:tcW w:w="4715" w:type="dxa"/>
            <w:gridSpan w:val="11"/>
            <w:vMerge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  <w:tc>
          <w:tcPr>
            <w:tcW w:w="429" w:type="dxa"/>
            <w:shd w:val="clear" w:color="auto" w:fill="auto"/>
            <w:noWrap/>
          </w:tcPr>
          <w:p w:rsidR="005B3D60" w:rsidRDefault="005B3D60"/>
        </w:tc>
      </w:tr>
    </w:tbl>
    <w:p w:rsidR="005B3D60" w:rsidRDefault="005B3D60">
      <w:pPr>
        <w:sectPr w:rsidR="005B3D60">
          <w:footerReference w:type="default" r:id="rId15"/>
          <w:pgSz w:w="11906" w:h="16838"/>
          <w:pgMar w:top="1134" w:right="1134" w:bottom="1134" w:left="1134" w:header="851" w:footer="992" w:gutter="0"/>
          <w:pgNumType w:fmt="upperRoman" w:start="1"/>
          <w:cols w:space="720"/>
          <w:docGrid w:type="lines" w:linePitch="312"/>
        </w:sectPr>
      </w:pPr>
    </w:p>
    <w:tbl>
      <w:tblPr>
        <w:tblW w:w="0" w:type="auto"/>
        <w:tblLayout w:type="fixed"/>
        <w:tblLook w:val="04A0"/>
      </w:tblPr>
      <w:tblGrid>
        <w:gridCol w:w="240"/>
        <w:gridCol w:w="894"/>
        <w:gridCol w:w="361"/>
        <w:gridCol w:w="421"/>
        <w:gridCol w:w="421"/>
        <w:gridCol w:w="421"/>
        <w:gridCol w:w="420"/>
        <w:gridCol w:w="420"/>
        <w:gridCol w:w="419"/>
        <w:gridCol w:w="419"/>
        <w:gridCol w:w="419"/>
        <w:gridCol w:w="419"/>
        <w:gridCol w:w="419"/>
        <w:gridCol w:w="420"/>
        <w:gridCol w:w="420"/>
        <w:gridCol w:w="420"/>
        <w:gridCol w:w="420"/>
        <w:gridCol w:w="420"/>
        <w:gridCol w:w="420"/>
        <w:gridCol w:w="420"/>
        <w:gridCol w:w="424"/>
        <w:gridCol w:w="456"/>
        <w:gridCol w:w="341"/>
      </w:tblGrid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/>
        </w:tc>
        <w:tc>
          <w:tcPr>
            <w:tcW w:w="36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4" w:type="dxa"/>
            <w:shd w:val="clear" w:color="auto" w:fill="auto"/>
            <w:noWrap/>
          </w:tcPr>
          <w:p w:rsidR="005B3D60" w:rsidRDefault="005B3D60"/>
        </w:tc>
        <w:tc>
          <w:tcPr>
            <w:tcW w:w="456" w:type="dxa"/>
            <w:shd w:val="clear" w:color="auto" w:fill="auto"/>
            <w:noWrap/>
          </w:tcPr>
          <w:p w:rsidR="005B3D60" w:rsidRDefault="005B3D60"/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/>
        </w:tc>
        <w:tc>
          <w:tcPr>
            <w:tcW w:w="36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4" w:type="dxa"/>
            <w:shd w:val="clear" w:color="auto" w:fill="auto"/>
            <w:noWrap/>
          </w:tcPr>
          <w:p w:rsidR="005B3D60" w:rsidRDefault="005B3D60"/>
        </w:tc>
        <w:tc>
          <w:tcPr>
            <w:tcW w:w="456" w:type="dxa"/>
            <w:shd w:val="clear" w:color="auto" w:fill="auto"/>
            <w:noWrap/>
          </w:tcPr>
          <w:p w:rsidR="005B3D60" w:rsidRDefault="005B3D60"/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/>
        </w:tc>
        <w:tc>
          <w:tcPr>
            <w:tcW w:w="36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195" w:type="dxa"/>
            <w:gridSpan w:val="10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</w:pPr>
            <w:r>
              <w:rPr>
                <w:rFonts w:ascii="黑体" w:eastAsia="黑体" w:hint="eastAsia"/>
                <w:sz w:val="44"/>
                <w:szCs w:val="44"/>
              </w:rPr>
              <w:t>目</w:t>
            </w:r>
            <w:r>
              <w:rPr>
                <w:rFonts w:ascii="黑体" w:eastAsia="黑体" w:hint="eastAsia"/>
                <w:sz w:val="44"/>
                <w:szCs w:val="44"/>
              </w:rPr>
              <w:t xml:space="preserve">     </w:t>
            </w:r>
            <w:r>
              <w:rPr>
                <w:rFonts w:ascii="黑体" w:eastAsia="黑体" w:hint="eastAsia"/>
                <w:sz w:val="44"/>
                <w:szCs w:val="44"/>
              </w:rPr>
              <w:t>录</w:t>
            </w: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4" w:type="dxa"/>
            <w:shd w:val="clear" w:color="auto" w:fill="auto"/>
            <w:noWrap/>
          </w:tcPr>
          <w:p w:rsidR="005B3D60" w:rsidRDefault="005B3D60"/>
        </w:tc>
        <w:tc>
          <w:tcPr>
            <w:tcW w:w="456" w:type="dxa"/>
            <w:shd w:val="clear" w:color="auto" w:fill="auto"/>
            <w:noWrap/>
          </w:tcPr>
          <w:p w:rsidR="005B3D60" w:rsidRDefault="005B3D60"/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/>
        </w:tc>
        <w:tc>
          <w:tcPr>
            <w:tcW w:w="36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1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4" w:type="dxa"/>
            <w:shd w:val="clear" w:color="auto" w:fill="auto"/>
            <w:noWrap/>
          </w:tcPr>
          <w:p w:rsidR="005B3D60" w:rsidRDefault="005B3D60"/>
        </w:tc>
        <w:tc>
          <w:tcPr>
            <w:tcW w:w="456" w:type="dxa"/>
            <w:shd w:val="clear" w:color="auto" w:fill="auto"/>
            <w:noWrap/>
          </w:tcPr>
          <w:p w:rsidR="005B3D60" w:rsidRDefault="005B3D60"/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758" w:type="dxa"/>
            <w:gridSpan w:val="6"/>
            <w:shd w:val="clear" w:color="auto" w:fill="auto"/>
            <w:noWrap/>
            <w:vAlign w:val="center"/>
          </w:tcPr>
          <w:p w:rsidR="005B3D60" w:rsidRDefault="005B3D60">
            <w:pPr>
              <w:ind w:firstLineChars="150" w:firstLine="360"/>
              <w:rPr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19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0" w:type="dxa"/>
            <w:shd w:val="clear" w:color="auto" w:fill="auto"/>
            <w:noWrap/>
          </w:tcPr>
          <w:p w:rsidR="005B3D60" w:rsidRDefault="005B3D60"/>
        </w:tc>
        <w:tc>
          <w:tcPr>
            <w:tcW w:w="424" w:type="dxa"/>
            <w:shd w:val="clear" w:color="auto" w:fill="auto"/>
            <w:noWrap/>
          </w:tcPr>
          <w:p w:rsidR="005B3D60" w:rsidRDefault="005B3D60"/>
        </w:tc>
        <w:tc>
          <w:tcPr>
            <w:tcW w:w="456" w:type="dxa"/>
            <w:shd w:val="clear" w:color="auto" w:fill="auto"/>
            <w:noWrap/>
          </w:tcPr>
          <w:p w:rsidR="005B3D60" w:rsidRDefault="005B3D60"/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r>
              <w:rPr>
                <w:rFonts w:hint="eastAsia"/>
                <w:sz w:val="24"/>
              </w:rPr>
              <w:t>引</w:t>
            </w:r>
            <w:r>
              <w:rPr>
                <w:rFonts w:hint="eastAsia"/>
                <w:sz w:val="24"/>
              </w:rPr>
              <w:t xml:space="preserve">     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r>
              <w:rPr>
                <w:rFonts w:hint="eastAsia"/>
                <w:sz w:val="24"/>
              </w:rPr>
              <w:t>言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II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范围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引用文献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概述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562" w:type="dxa"/>
            <w:gridSpan w:val="18"/>
            <w:shd w:val="clear" w:color="auto" w:fill="auto"/>
            <w:noWrap/>
          </w:tcPr>
          <w:p w:rsidR="005B3D60" w:rsidRDefault="005B3D60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计量特性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562" w:type="dxa"/>
            <w:gridSpan w:val="18"/>
            <w:shd w:val="clear" w:color="auto" w:fill="auto"/>
            <w:noWrap/>
          </w:tcPr>
          <w:p w:rsidR="005B3D60" w:rsidRDefault="005B3D60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校准条件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562" w:type="dxa"/>
            <w:gridSpan w:val="18"/>
            <w:shd w:val="clear" w:color="auto" w:fill="auto"/>
            <w:noWrap/>
          </w:tcPr>
          <w:p w:rsidR="005B3D60" w:rsidRDefault="005B3D60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5.1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校准环境条件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274"/>
        </w:trPr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562" w:type="dxa"/>
            <w:gridSpan w:val="18"/>
            <w:shd w:val="clear" w:color="auto" w:fill="auto"/>
            <w:noWrap/>
          </w:tcPr>
          <w:p w:rsidR="005B3D60" w:rsidRDefault="005B3D60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5.2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hAnsi="宋体" w:hint="eastAsia"/>
                <w:spacing w:val="13"/>
                <w:sz w:val="24"/>
              </w:rPr>
              <w:t>计量标准及其他设备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校准项目和校准方法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6.1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外观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562" w:type="dxa"/>
            <w:gridSpan w:val="18"/>
            <w:shd w:val="clear" w:color="auto" w:fill="auto"/>
            <w:noWrap/>
          </w:tcPr>
          <w:p w:rsidR="005B3D60" w:rsidRDefault="005B3D60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6.2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各部分相互作用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562" w:type="dxa"/>
            <w:gridSpan w:val="18"/>
            <w:shd w:val="clear" w:color="auto" w:fill="auto"/>
            <w:noWrap/>
          </w:tcPr>
          <w:p w:rsidR="005B3D60" w:rsidRDefault="005B3D60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298"/>
        </w:trPr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6.3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指示表示值误差校准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562" w:type="dxa"/>
            <w:gridSpan w:val="18"/>
            <w:shd w:val="clear" w:color="auto" w:fill="auto"/>
            <w:noWrap/>
          </w:tcPr>
          <w:p w:rsidR="005B3D60" w:rsidRDefault="005B3D60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6.4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量杆尺寸偏差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562" w:type="dxa"/>
            <w:gridSpan w:val="18"/>
            <w:shd w:val="clear" w:color="auto" w:fill="auto"/>
            <w:noWrap/>
          </w:tcPr>
          <w:p w:rsidR="005B3D60" w:rsidRDefault="005B3D60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6.5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示值误差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5B3D60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6.6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重复性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5B3D60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校准结果</w:t>
            </w: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表达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5B3D60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复校时间间隔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……………………………………………………………………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附录</w:t>
            </w: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工程类比长仪校准记录格式</w:t>
            </w:r>
            <w:r>
              <w:rPr>
                <w:rFonts w:ascii="宋体" w:hAnsi="宋体"/>
                <w:sz w:val="24"/>
              </w:rPr>
              <w:t>…………………………………………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</w:t>
            </w:r>
            <w:r>
              <w:rPr>
                <w:rFonts w:ascii="宋体" w:hAnsi="宋体"/>
                <w:sz w:val="24"/>
              </w:rPr>
              <w:t>…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附录</w:t>
            </w:r>
            <w:r>
              <w:rPr>
                <w:rFonts w:ascii="宋体" w:hAnsi="宋体" w:hint="eastAsia"/>
                <w:sz w:val="24"/>
              </w:rPr>
              <w:t>B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工程类比长仪校准证书内容与内页格式</w:t>
            </w:r>
            <w:r>
              <w:rPr>
                <w:rFonts w:ascii="宋体" w:hAnsi="宋体"/>
                <w:sz w:val="24"/>
              </w:rPr>
              <w:t>……………………………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</w:t>
            </w:r>
            <w:r>
              <w:rPr>
                <w:rFonts w:ascii="宋体" w:hAnsi="宋体"/>
                <w:sz w:val="24"/>
              </w:rPr>
              <w:t>…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361" w:type="dxa"/>
            <w:shd w:val="clear" w:color="auto" w:fill="auto"/>
            <w:noWrap/>
          </w:tcPr>
          <w:p w:rsidR="005B3D60" w:rsidRDefault="005B3D60">
            <w:pPr>
              <w:ind w:leftChars="-370" w:left="111" w:hangingChars="370" w:hanging="888"/>
              <w:rPr>
                <w:rFonts w:ascii="宋体" w:hAnsi="宋体"/>
                <w:sz w:val="24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1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 w:val="24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9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0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4" w:type="dxa"/>
            <w:shd w:val="clear" w:color="auto" w:fill="auto"/>
            <w:noWrap/>
          </w:tcPr>
          <w:p w:rsidR="005B3D60" w:rsidRDefault="005B3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5B3D60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  <w:tr w:rsidR="005B3D60">
        <w:tc>
          <w:tcPr>
            <w:tcW w:w="240" w:type="dxa"/>
            <w:shd w:val="clear" w:color="auto" w:fill="auto"/>
            <w:noWrap/>
          </w:tcPr>
          <w:p w:rsidR="005B3D60" w:rsidRDefault="005B3D60"/>
        </w:tc>
        <w:tc>
          <w:tcPr>
            <w:tcW w:w="894" w:type="dxa"/>
            <w:shd w:val="clear" w:color="auto" w:fill="auto"/>
            <w:noWrap/>
          </w:tcPr>
          <w:p w:rsidR="005B3D60" w:rsidRDefault="0074486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附录</w:t>
            </w:r>
            <w:r>
              <w:rPr>
                <w:rFonts w:ascii="宋体" w:hAnsi="宋体" w:cs="Arial" w:hint="eastAsia"/>
                <w:bCs/>
                <w:color w:val="000000"/>
                <w:kern w:val="0"/>
                <w:sz w:val="24"/>
              </w:rPr>
              <w:t>C</w:t>
            </w:r>
          </w:p>
        </w:tc>
        <w:tc>
          <w:tcPr>
            <w:tcW w:w="7923" w:type="dxa"/>
            <w:gridSpan w:val="19"/>
            <w:shd w:val="clear" w:color="auto" w:fill="auto"/>
            <w:noWrap/>
          </w:tcPr>
          <w:p w:rsidR="005B3D60" w:rsidRDefault="00744863">
            <w:pPr>
              <w:rPr>
                <w:rFonts w:ascii="宋体" w:hAnsi="宋体" w:cs="Arial"/>
                <w:bCs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工程类比长仪示值误差测量结果不确定度评定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………………………</w:t>
            </w:r>
            <w:r>
              <w:rPr>
                <w:rFonts w:ascii="宋体" w:hAnsi="宋体"/>
                <w:sz w:val="24"/>
              </w:rPr>
              <w:t>…</w:t>
            </w:r>
            <w:r>
              <w:rPr>
                <w:rFonts w:ascii="宋体" w:hAnsi="宋体" w:cs="Arial"/>
                <w:bCs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5B3D60" w:rsidRDefault="0074486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341" w:type="dxa"/>
            <w:shd w:val="clear" w:color="auto" w:fill="auto"/>
            <w:noWrap/>
          </w:tcPr>
          <w:p w:rsidR="005B3D60" w:rsidRDefault="005B3D60"/>
        </w:tc>
      </w:tr>
    </w:tbl>
    <w:p w:rsidR="005B3D60" w:rsidRDefault="005B3D60">
      <w:pPr>
        <w:sectPr w:rsidR="005B3D60">
          <w:footerReference w:type="default" r:id="rId16"/>
          <w:pgSz w:w="11906" w:h="16838"/>
          <w:pgMar w:top="1134" w:right="1134" w:bottom="1134" w:left="1134" w:header="851" w:footer="992" w:gutter="0"/>
          <w:pgNumType w:fmt="upperRoman" w:start="1"/>
          <w:cols w:space="720"/>
          <w:docGrid w:type="lines" w:linePitch="312"/>
        </w:sectPr>
      </w:pPr>
    </w:p>
    <w:p w:rsidR="005B3D60" w:rsidRDefault="005B3D60">
      <w:pPr>
        <w:spacing w:line="360" w:lineRule="auto"/>
        <w:jc w:val="center"/>
        <w:rPr>
          <w:rFonts w:ascii="宋体" w:hAnsi="宋体"/>
          <w:sz w:val="24"/>
        </w:rPr>
      </w:pPr>
    </w:p>
    <w:p w:rsidR="005B3D60" w:rsidRDefault="00744863">
      <w:pPr>
        <w:pStyle w:val="ae"/>
        <w:ind w:firstLine="602"/>
        <w:rPr>
          <w:rFonts w:ascii="Times New Roman" w:eastAsia="宋体" w:hAnsi="Times New Roman"/>
          <w:sz w:val="30"/>
          <w:szCs w:val="30"/>
        </w:rPr>
      </w:pPr>
      <w:bookmarkStart w:id="0" w:name="_Toc116218786"/>
      <w:bookmarkStart w:id="1" w:name="_Toc114486022"/>
      <w:r>
        <w:rPr>
          <w:rFonts w:ascii="Times New Roman" w:eastAsia="宋体" w:hAnsi="Times New Roman"/>
          <w:sz w:val="30"/>
          <w:szCs w:val="30"/>
        </w:rPr>
        <w:t>引言</w:t>
      </w:r>
      <w:bookmarkEnd w:id="0"/>
      <w:bookmarkEnd w:id="1"/>
    </w:p>
    <w:p w:rsidR="005B3D60" w:rsidRDefault="00744863">
      <w:pPr>
        <w:spacing w:line="360" w:lineRule="exact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本规范以</w:t>
      </w:r>
      <w:r>
        <w:rPr>
          <w:color w:val="000000"/>
          <w:sz w:val="24"/>
        </w:rPr>
        <w:t>JJF 1071-</w:t>
      </w:r>
      <w:r>
        <w:rPr>
          <w:sz w:val="24"/>
        </w:rPr>
        <w:t>2010</w:t>
      </w:r>
      <w:r>
        <w:rPr>
          <w:color w:val="000000"/>
          <w:sz w:val="24"/>
        </w:rPr>
        <w:t>《国家计量校准规范编写规则》、</w:t>
      </w:r>
      <w:r>
        <w:rPr>
          <w:color w:val="000000"/>
          <w:sz w:val="24"/>
        </w:rPr>
        <w:t>JJF 1001-2011</w:t>
      </w:r>
      <w:r>
        <w:rPr>
          <w:color w:val="000000"/>
          <w:sz w:val="24"/>
        </w:rPr>
        <w:t>《通用计量术语及定义》、</w:t>
      </w:r>
      <w:r>
        <w:rPr>
          <w:color w:val="000000"/>
          <w:sz w:val="24"/>
        </w:rPr>
        <w:t>JJF 1059.1-2012</w:t>
      </w:r>
      <w:r>
        <w:rPr>
          <w:color w:val="000000"/>
          <w:sz w:val="24"/>
        </w:rPr>
        <w:t>《测量不确定度评定与表示》为基础和依据。</w:t>
      </w:r>
    </w:p>
    <w:p w:rsidR="005B3D60" w:rsidRDefault="00744863">
      <w:pPr>
        <w:spacing w:line="360" w:lineRule="exact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本规范在技术方面参考了</w:t>
      </w:r>
      <w:r>
        <w:rPr>
          <w:spacing w:val="13"/>
          <w:sz w:val="24"/>
        </w:rPr>
        <w:t>JJF(</w:t>
      </w:r>
      <w:r>
        <w:rPr>
          <w:spacing w:val="13"/>
          <w:sz w:val="24"/>
        </w:rPr>
        <w:t>苏</w:t>
      </w:r>
      <w:r>
        <w:rPr>
          <w:spacing w:val="13"/>
          <w:sz w:val="24"/>
        </w:rPr>
        <w:t xml:space="preserve">) </w:t>
      </w:r>
      <w:r>
        <w:rPr>
          <w:spacing w:val="13"/>
          <w:sz w:val="24"/>
        </w:rPr>
        <w:t>217-2019</w:t>
      </w:r>
      <w:r>
        <w:rPr>
          <w:spacing w:val="13"/>
          <w:sz w:val="24"/>
        </w:rPr>
        <w:t>《水泥比长仪校准规范》</w:t>
      </w:r>
      <w:r>
        <w:rPr>
          <w:color w:val="000000"/>
          <w:sz w:val="24"/>
        </w:rPr>
        <w:t>、</w:t>
      </w:r>
      <w:r>
        <w:rPr>
          <w:color w:val="000000"/>
          <w:sz w:val="24"/>
        </w:rPr>
        <w:t>SL 137-2017</w:t>
      </w:r>
      <w:r>
        <w:rPr>
          <w:color w:val="000000"/>
          <w:sz w:val="24"/>
        </w:rPr>
        <w:t>《砂浆和混凝土测长仪校验方法》并结合本省目前工程类比长仪的生产是使用情况，对具体的技术指标与校准方法进行了整合与界定。</w:t>
      </w:r>
    </w:p>
    <w:p w:rsidR="005B3D60" w:rsidRDefault="00744863">
      <w:pPr>
        <w:spacing w:line="360" w:lineRule="exact"/>
        <w:ind w:firstLineChars="200" w:firstLine="480"/>
        <w:rPr>
          <w:sz w:val="24"/>
        </w:rPr>
      </w:pPr>
      <w:r>
        <w:rPr>
          <w:kern w:val="0"/>
          <w:sz w:val="24"/>
        </w:rPr>
        <w:t>本规范为首次</w:t>
      </w:r>
      <w:r>
        <w:rPr>
          <w:rFonts w:hint="eastAsia"/>
          <w:kern w:val="0"/>
          <w:sz w:val="24"/>
        </w:rPr>
        <w:t>发布</w:t>
      </w:r>
      <w:r>
        <w:rPr>
          <w:kern w:val="0"/>
          <w:sz w:val="24"/>
        </w:rPr>
        <w:t>。</w:t>
      </w:r>
    </w:p>
    <w:p w:rsidR="005B3D60" w:rsidRDefault="005B3D60">
      <w:pPr>
        <w:spacing w:line="360" w:lineRule="exact"/>
        <w:ind w:firstLine="480"/>
        <w:rPr>
          <w:rFonts w:hAnsi="宋体"/>
          <w:color w:val="000000"/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>
      <w:pPr>
        <w:spacing w:line="360" w:lineRule="auto"/>
        <w:jc w:val="center"/>
        <w:rPr>
          <w:sz w:val="24"/>
        </w:rPr>
      </w:pPr>
    </w:p>
    <w:p w:rsidR="005B3D60" w:rsidRDefault="005B3D60" w:rsidP="00F65F3B">
      <w:pPr>
        <w:spacing w:beforeLines="100" w:afterLines="100" w:line="360" w:lineRule="auto"/>
        <w:jc w:val="center"/>
        <w:rPr>
          <w:sz w:val="24"/>
        </w:rPr>
      </w:pPr>
      <w:bookmarkStart w:id="2" w:name="_Toc496642769"/>
      <w:bookmarkStart w:id="3" w:name="_Toc511806823"/>
      <w:bookmarkStart w:id="4" w:name="_Toc4388673"/>
      <w:bookmarkStart w:id="5" w:name="_Toc4390182"/>
      <w:bookmarkStart w:id="6" w:name="_Toc511807126"/>
      <w:bookmarkStart w:id="7" w:name="_Toc4390097"/>
    </w:p>
    <w:p w:rsidR="005B3D60" w:rsidRDefault="005B3D60" w:rsidP="00F65F3B">
      <w:pPr>
        <w:spacing w:beforeLines="100" w:afterLines="100" w:line="360" w:lineRule="auto"/>
        <w:jc w:val="center"/>
        <w:rPr>
          <w:rFonts w:hAnsi="宋体"/>
          <w:sz w:val="24"/>
        </w:rPr>
      </w:pPr>
    </w:p>
    <w:p w:rsidR="005B3D60" w:rsidRDefault="005B3D60" w:rsidP="00F65F3B">
      <w:pPr>
        <w:spacing w:beforeLines="100" w:afterLines="100" w:line="360" w:lineRule="auto"/>
        <w:jc w:val="center"/>
        <w:rPr>
          <w:rFonts w:hAnsi="宋体"/>
          <w:sz w:val="24"/>
        </w:rPr>
        <w:sectPr w:rsidR="005B3D6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1134" w:bottom="1134" w:left="1134" w:header="851" w:footer="992" w:gutter="0"/>
          <w:pgNumType w:fmt="upperRoman" w:start="2"/>
          <w:cols w:space="425"/>
          <w:docGrid w:type="lines" w:linePitch="312"/>
        </w:sectPr>
      </w:pPr>
    </w:p>
    <w:p w:rsidR="005B3D60" w:rsidRDefault="00744863">
      <w:pPr>
        <w:pStyle w:val="3"/>
        <w:jc w:val="center"/>
      </w:pPr>
      <w:r>
        <w:rPr>
          <w:rFonts w:hint="eastAsia"/>
        </w:rPr>
        <w:lastRenderedPageBreak/>
        <w:t>工程类比长仪</w:t>
      </w:r>
      <w:r>
        <w:t>校准规范</w:t>
      </w:r>
      <w:bookmarkEnd w:id="2"/>
      <w:bookmarkEnd w:id="3"/>
      <w:bookmarkEnd w:id="4"/>
      <w:bookmarkEnd w:id="5"/>
      <w:bookmarkEnd w:id="6"/>
      <w:bookmarkEnd w:id="7"/>
    </w:p>
    <w:p w:rsidR="005B3D60" w:rsidRDefault="00744863">
      <w:pPr>
        <w:numPr>
          <w:ilvl w:val="0"/>
          <w:numId w:val="1"/>
        </w:numPr>
        <w:spacing w:line="600" w:lineRule="auto"/>
        <w:rPr>
          <w:rFonts w:hAnsi="宋体"/>
          <w:spacing w:val="13"/>
          <w:sz w:val="24"/>
        </w:rPr>
      </w:pPr>
      <w:bookmarkStart w:id="8" w:name="_Toc361151636"/>
      <w:bookmarkStart w:id="9" w:name="_Toc362447077"/>
      <w:bookmarkStart w:id="10" w:name="_Toc361065998"/>
      <w:r>
        <w:rPr>
          <w:rFonts w:ascii="黑体" w:eastAsia="黑体" w:hAnsi="黑体" w:cs="黑体" w:hint="eastAsia"/>
          <w:spacing w:val="13"/>
          <w:sz w:val="24"/>
        </w:rPr>
        <w:t>范围</w:t>
      </w:r>
      <w:r>
        <w:rPr>
          <w:rFonts w:hAnsi="宋体"/>
          <w:spacing w:val="13"/>
          <w:sz w:val="24"/>
        </w:rPr>
        <w:t>：</w:t>
      </w:r>
    </w:p>
    <w:p w:rsidR="005B3D60" w:rsidRDefault="00744863">
      <w:pPr>
        <w:spacing w:line="360" w:lineRule="exact"/>
        <w:ind w:firstLineChars="200" w:firstLine="532"/>
        <w:rPr>
          <w:rFonts w:ascii="黑体" w:eastAsia="黑体" w:hAnsi="黑体" w:cs="黑体"/>
          <w:spacing w:val="13"/>
          <w:sz w:val="24"/>
        </w:rPr>
      </w:pPr>
      <w:r>
        <w:rPr>
          <w:rFonts w:hAnsi="宋体"/>
          <w:spacing w:val="13"/>
          <w:sz w:val="24"/>
        </w:rPr>
        <w:t>本规范适用于新购和使用中及修理后的</w:t>
      </w:r>
      <w:r>
        <w:rPr>
          <w:rFonts w:hAnsi="宋体" w:hint="eastAsia"/>
          <w:spacing w:val="13"/>
          <w:sz w:val="24"/>
        </w:rPr>
        <w:t>工程类比</w:t>
      </w:r>
      <w:r>
        <w:rPr>
          <w:rFonts w:hAnsi="宋体"/>
          <w:spacing w:val="13"/>
          <w:sz w:val="24"/>
        </w:rPr>
        <w:t>长仪</w:t>
      </w:r>
      <w:r>
        <w:rPr>
          <w:rFonts w:hAnsi="宋体" w:hint="eastAsia"/>
          <w:spacing w:val="13"/>
          <w:sz w:val="24"/>
        </w:rPr>
        <w:t>，包括水泥比长仪、砂浆比长仪、碱骨料比长仪和其他结构相同或相似比长仪</w:t>
      </w:r>
      <w:r>
        <w:rPr>
          <w:rFonts w:hAnsi="宋体"/>
          <w:spacing w:val="13"/>
          <w:sz w:val="24"/>
        </w:rPr>
        <w:t>的校准。</w:t>
      </w:r>
    </w:p>
    <w:p w:rsidR="005B3D60" w:rsidRDefault="00744863">
      <w:pPr>
        <w:numPr>
          <w:ilvl w:val="0"/>
          <w:numId w:val="1"/>
        </w:numPr>
        <w:spacing w:line="600" w:lineRule="auto"/>
        <w:rPr>
          <w:rFonts w:ascii="黑体" w:eastAsia="黑体" w:hAnsi="黑体" w:cs="黑体"/>
          <w:spacing w:val="13"/>
          <w:sz w:val="24"/>
        </w:rPr>
      </w:pPr>
      <w:r>
        <w:rPr>
          <w:rFonts w:ascii="黑体" w:eastAsia="黑体" w:hAnsi="黑体" w:cs="黑体" w:hint="eastAsia"/>
          <w:spacing w:val="13"/>
          <w:sz w:val="24"/>
        </w:rPr>
        <w:t>引用文件：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JJG 34</w:t>
      </w:r>
      <w:r>
        <w:rPr>
          <w:rFonts w:hAnsi="宋体"/>
          <w:spacing w:val="13"/>
          <w:sz w:val="24"/>
        </w:rPr>
        <w:t>-20</w:t>
      </w:r>
      <w:r>
        <w:rPr>
          <w:rFonts w:hAnsi="宋体" w:hint="eastAsia"/>
          <w:spacing w:val="13"/>
          <w:sz w:val="24"/>
        </w:rPr>
        <w:t>22</w:t>
      </w:r>
      <w:r>
        <w:rPr>
          <w:rFonts w:hAnsi="宋体"/>
          <w:spacing w:val="13"/>
          <w:sz w:val="24"/>
        </w:rPr>
        <w:t>《</w:t>
      </w:r>
      <w:r>
        <w:rPr>
          <w:rFonts w:hAnsi="宋体" w:hint="eastAsia"/>
          <w:spacing w:val="13"/>
          <w:sz w:val="24"/>
        </w:rPr>
        <w:t>指示表检定规程</w:t>
      </w:r>
      <w:r>
        <w:rPr>
          <w:rFonts w:hAnsi="宋体"/>
          <w:spacing w:val="13"/>
          <w:sz w:val="24"/>
        </w:rPr>
        <w:t>》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JJF (</w:t>
      </w:r>
      <w:r>
        <w:rPr>
          <w:rFonts w:hAnsi="宋体" w:hint="eastAsia"/>
          <w:spacing w:val="13"/>
          <w:sz w:val="24"/>
        </w:rPr>
        <w:t>苏</w:t>
      </w:r>
      <w:r>
        <w:rPr>
          <w:rFonts w:hAnsi="宋体" w:hint="eastAsia"/>
          <w:spacing w:val="13"/>
          <w:sz w:val="24"/>
        </w:rPr>
        <w:t>)217-2019</w:t>
      </w:r>
      <w:r>
        <w:rPr>
          <w:rFonts w:hAnsi="宋体" w:hint="eastAsia"/>
          <w:spacing w:val="13"/>
          <w:sz w:val="24"/>
        </w:rPr>
        <w:t>《水泥比长仪校准规范》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SL 137-2017</w:t>
      </w:r>
      <w:r>
        <w:rPr>
          <w:rFonts w:hAnsi="宋体" w:hint="eastAsia"/>
          <w:spacing w:val="13"/>
          <w:sz w:val="24"/>
        </w:rPr>
        <w:t>《砂浆和混凝土测长仪校验方法》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凡是注日期的引用文件</w:t>
      </w:r>
      <w:r>
        <w:rPr>
          <w:rFonts w:hAnsi="宋体" w:hint="eastAsia"/>
          <w:spacing w:val="13"/>
          <w:sz w:val="24"/>
        </w:rPr>
        <w:t>，</w:t>
      </w:r>
      <w:r>
        <w:rPr>
          <w:rFonts w:hAnsi="宋体"/>
          <w:spacing w:val="13"/>
          <w:sz w:val="24"/>
        </w:rPr>
        <w:t>仅注日期的版本适用于本规则</w:t>
      </w:r>
      <w:r>
        <w:rPr>
          <w:rFonts w:hAnsi="宋体" w:hint="eastAsia"/>
          <w:spacing w:val="13"/>
          <w:sz w:val="24"/>
        </w:rPr>
        <w:t>。</w:t>
      </w:r>
    </w:p>
    <w:p w:rsidR="005B3D60" w:rsidRDefault="00744863">
      <w:pPr>
        <w:numPr>
          <w:ilvl w:val="0"/>
          <w:numId w:val="1"/>
        </w:numPr>
        <w:spacing w:line="600" w:lineRule="auto"/>
        <w:rPr>
          <w:rFonts w:hAnsi="宋体"/>
          <w:spacing w:val="13"/>
          <w:sz w:val="24"/>
        </w:rPr>
      </w:pPr>
      <w:r>
        <w:rPr>
          <w:rFonts w:ascii="黑体" w:eastAsia="黑体" w:hAnsi="黑体" w:cs="黑体" w:hint="eastAsia"/>
          <w:spacing w:val="13"/>
          <w:sz w:val="24"/>
        </w:rPr>
        <w:t>概述</w:t>
      </w:r>
      <w:r>
        <w:rPr>
          <w:rFonts w:hAnsi="宋体"/>
          <w:spacing w:val="13"/>
          <w:sz w:val="24"/>
        </w:rPr>
        <w:t>：</w:t>
      </w:r>
    </w:p>
    <w:p w:rsidR="005B3D60" w:rsidRDefault="00744863">
      <w:pPr>
        <w:spacing w:line="360" w:lineRule="exact"/>
        <w:ind w:firstLineChars="200" w:firstLine="532"/>
        <w:rPr>
          <w:sz w:val="28"/>
          <w:szCs w:val="28"/>
        </w:rPr>
      </w:pPr>
      <w:r>
        <w:rPr>
          <w:rFonts w:hAnsi="宋体" w:hint="eastAsia"/>
          <w:spacing w:val="13"/>
          <w:sz w:val="24"/>
        </w:rPr>
        <w:t>工程类比</w:t>
      </w:r>
      <w:r>
        <w:rPr>
          <w:rFonts w:hAnsi="宋体"/>
          <w:spacing w:val="13"/>
          <w:sz w:val="24"/>
        </w:rPr>
        <w:t>长仪用于测量砂浆</w:t>
      </w:r>
      <w:r>
        <w:rPr>
          <w:rFonts w:hAnsi="宋体" w:hint="eastAsia"/>
          <w:spacing w:val="13"/>
          <w:sz w:val="24"/>
        </w:rPr>
        <w:t>或</w:t>
      </w:r>
      <w:r>
        <w:rPr>
          <w:rFonts w:hAnsi="宋体"/>
          <w:spacing w:val="13"/>
          <w:sz w:val="24"/>
        </w:rPr>
        <w:t>混凝土</w:t>
      </w:r>
      <w:r>
        <w:rPr>
          <w:rFonts w:hAnsi="宋体" w:hint="eastAsia"/>
          <w:spacing w:val="13"/>
          <w:sz w:val="24"/>
        </w:rPr>
        <w:t>等</w:t>
      </w:r>
      <w:r>
        <w:rPr>
          <w:rFonts w:hAnsi="宋体"/>
          <w:spacing w:val="13"/>
          <w:sz w:val="24"/>
        </w:rPr>
        <w:t>试件的长度变化，主要由支架</w:t>
      </w:r>
      <w:r>
        <w:rPr>
          <w:rFonts w:hAnsi="宋体" w:hint="eastAsia"/>
          <w:spacing w:val="13"/>
          <w:sz w:val="24"/>
        </w:rPr>
        <w:t>、夹具</w:t>
      </w:r>
      <w:r>
        <w:rPr>
          <w:rFonts w:hAnsi="宋体"/>
          <w:spacing w:val="13"/>
          <w:sz w:val="24"/>
        </w:rPr>
        <w:t>和指示表组成，并附一个量杆（或称标准杆）。</w:t>
      </w:r>
      <w:r>
        <w:rPr>
          <w:rFonts w:hAnsi="宋体"/>
          <w:spacing w:val="13"/>
          <w:sz w:val="24"/>
        </w:rPr>
        <w:t xml:space="preserve"> </w:t>
      </w:r>
    </w:p>
    <w:p w:rsidR="005B3D60" w:rsidRDefault="00744863">
      <w:pPr>
        <w:tabs>
          <w:tab w:val="left" w:pos="312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114300" distR="114300">
            <wp:extent cx="1169670" cy="2192655"/>
            <wp:effectExtent l="0" t="0" r="11430" b="17145"/>
            <wp:docPr id="6" name="图片 1" descr="MBB~NEK_X0H0{MEYNSG@N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MBB~NEK_X0H0{MEYNSG@NWN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219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D60" w:rsidRDefault="00744863">
      <w:pPr>
        <w:tabs>
          <w:tab w:val="left" w:pos="312"/>
        </w:tabs>
        <w:ind w:firstLineChars="2000" w:firstLine="3600"/>
        <w:rPr>
          <w:sz w:val="18"/>
          <w:szCs w:val="18"/>
        </w:rPr>
      </w:pPr>
      <w:r>
        <w:rPr>
          <w:rFonts w:hint="eastAsia"/>
          <w:sz w:val="18"/>
          <w:szCs w:val="18"/>
        </w:rPr>
        <w:t>图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立式</w:t>
      </w:r>
      <w:r>
        <w:rPr>
          <w:rFonts w:hint="eastAsia"/>
          <w:sz w:val="18"/>
          <w:szCs w:val="18"/>
        </w:rPr>
        <w:t>V</w:t>
      </w:r>
      <w:r>
        <w:rPr>
          <w:rFonts w:hint="eastAsia"/>
          <w:sz w:val="18"/>
          <w:szCs w:val="18"/>
        </w:rPr>
        <w:t>型槽比长仪</w:t>
      </w:r>
    </w:p>
    <w:p w:rsidR="005B3D60" w:rsidRDefault="005B3D60">
      <w:pPr>
        <w:tabs>
          <w:tab w:val="left" w:pos="312"/>
        </w:tabs>
        <w:ind w:firstLineChars="900" w:firstLine="1620"/>
        <w:rPr>
          <w:sz w:val="18"/>
          <w:szCs w:val="18"/>
        </w:rPr>
      </w:pPr>
    </w:p>
    <w:p w:rsidR="005B3D60" w:rsidRDefault="00744863">
      <w:pPr>
        <w:tabs>
          <w:tab w:val="left" w:pos="312"/>
        </w:tabs>
        <w:ind w:firstLineChars="1300" w:firstLine="2340"/>
        <w:rPr>
          <w:sz w:val="18"/>
          <w:szCs w:val="18"/>
        </w:rPr>
      </w:pP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—基座</w:t>
      </w:r>
      <w:r>
        <w:rPr>
          <w:rFonts w:hint="eastAsia"/>
          <w:sz w:val="18"/>
          <w:szCs w:val="18"/>
        </w:rPr>
        <w:t xml:space="preserve"> 2</w:t>
      </w:r>
      <w:r>
        <w:rPr>
          <w:rFonts w:hint="eastAsia"/>
          <w:sz w:val="18"/>
          <w:szCs w:val="18"/>
        </w:rPr>
        <w:t>—</w:t>
      </w:r>
      <w:r>
        <w:rPr>
          <w:rFonts w:hint="eastAsia"/>
          <w:sz w:val="18"/>
          <w:szCs w:val="18"/>
        </w:rPr>
        <w:t>V</w:t>
      </w:r>
      <w:r>
        <w:rPr>
          <w:rFonts w:hint="eastAsia"/>
          <w:sz w:val="18"/>
          <w:szCs w:val="18"/>
        </w:rPr>
        <w:t>型槽支架</w:t>
      </w:r>
      <w:r>
        <w:rPr>
          <w:rFonts w:hint="eastAsia"/>
          <w:sz w:val="18"/>
          <w:szCs w:val="18"/>
        </w:rPr>
        <w:t xml:space="preserve"> 3</w:t>
      </w:r>
      <w:r>
        <w:rPr>
          <w:rFonts w:hint="eastAsia"/>
          <w:sz w:val="18"/>
          <w:szCs w:val="18"/>
        </w:rPr>
        <w:t>—量杆</w:t>
      </w:r>
      <w:r>
        <w:rPr>
          <w:rFonts w:hint="eastAsia"/>
          <w:sz w:val="18"/>
          <w:szCs w:val="18"/>
        </w:rPr>
        <w:t xml:space="preserve">  4</w:t>
      </w:r>
      <w:r>
        <w:rPr>
          <w:rFonts w:hint="eastAsia"/>
          <w:sz w:val="18"/>
          <w:szCs w:val="18"/>
        </w:rPr>
        <w:t>—固定螺丝</w:t>
      </w:r>
      <w:r>
        <w:rPr>
          <w:rFonts w:hint="eastAsia"/>
          <w:sz w:val="18"/>
          <w:szCs w:val="18"/>
        </w:rPr>
        <w:t xml:space="preserve"> 5</w:t>
      </w:r>
      <w:r>
        <w:rPr>
          <w:rFonts w:hint="eastAsia"/>
          <w:sz w:val="18"/>
          <w:szCs w:val="18"/>
        </w:rPr>
        <w:t>—指示表</w:t>
      </w:r>
    </w:p>
    <w:bookmarkEnd w:id="8"/>
    <w:bookmarkEnd w:id="9"/>
    <w:bookmarkEnd w:id="10"/>
    <w:p w:rsidR="005B3D60" w:rsidRDefault="00744863">
      <w:pPr>
        <w:tabs>
          <w:tab w:val="left" w:pos="312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114300" distR="114300">
            <wp:extent cx="1426210" cy="2399665"/>
            <wp:effectExtent l="0" t="0" r="2540" b="635"/>
            <wp:docPr id="7" name="图片 2" descr="`3M_GX}H2_FW@T2ZD)]3]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`3M_GX}H2_FW@T2ZD)]3]XT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239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D60" w:rsidRDefault="00744863">
      <w:pPr>
        <w:tabs>
          <w:tab w:val="left" w:pos="312"/>
        </w:tabs>
        <w:ind w:firstLineChars="2100" w:firstLine="3780"/>
        <w:rPr>
          <w:sz w:val="18"/>
          <w:szCs w:val="18"/>
        </w:rPr>
      </w:pPr>
      <w:r>
        <w:rPr>
          <w:rFonts w:hint="eastAsia"/>
          <w:sz w:val="18"/>
          <w:szCs w:val="18"/>
        </w:rPr>
        <w:t>图</w:t>
      </w:r>
      <w:r>
        <w:rPr>
          <w:rFonts w:hint="eastAsia"/>
          <w:sz w:val="18"/>
          <w:szCs w:val="18"/>
        </w:rPr>
        <w:t xml:space="preserve">2 </w:t>
      </w:r>
      <w:r>
        <w:rPr>
          <w:rFonts w:hint="eastAsia"/>
          <w:sz w:val="18"/>
          <w:szCs w:val="18"/>
        </w:rPr>
        <w:t>支撑杆式比长仪</w:t>
      </w:r>
    </w:p>
    <w:p w:rsidR="005B3D60" w:rsidRDefault="00744863">
      <w:pPr>
        <w:tabs>
          <w:tab w:val="left" w:pos="312"/>
        </w:tabs>
        <w:ind w:firstLineChars="1500" w:firstLine="2700"/>
        <w:rPr>
          <w:sz w:val="18"/>
          <w:szCs w:val="18"/>
        </w:rPr>
      </w:pP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—底座</w:t>
      </w:r>
      <w:r>
        <w:rPr>
          <w:rFonts w:hint="eastAsia"/>
          <w:sz w:val="18"/>
          <w:szCs w:val="18"/>
        </w:rPr>
        <w:t xml:space="preserve"> 2</w:t>
      </w:r>
      <w:r>
        <w:rPr>
          <w:rFonts w:hint="eastAsia"/>
          <w:sz w:val="18"/>
          <w:szCs w:val="18"/>
        </w:rPr>
        <w:t>—立柱</w:t>
      </w:r>
      <w:r>
        <w:rPr>
          <w:rFonts w:hint="eastAsia"/>
          <w:sz w:val="18"/>
          <w:szCs w:val="18"/>
        </w:rPr>
        <w:t xml:space="preserve"> 3</w:t>
      </w:r>
      <w:r>
        <w:rPr>
          <w:rFonts w:hint="eastAsia"/>
          <w:sz w:val="18"/>
          <w:szCs w:val="18"/>
        </w:rPr>
        <w:t>—量杆</w:t>
      </w:r>
      <w:r>
        <w:rPr>
          <w:rFonts w:hint="eastAsia"/>
          <w:sz w:val="18"/>
          <w:szCs w:val="18"/>
        </w:rPr>
        <w:t xml:space="preserve"> 4</w:t>
      </w:r>
      <w:r>
        <w:rPr>
          <w:rFonts w:hint="eastAsia"/>
          <w:sz w:val="18"/>
          <w:szCs w:val="18"/>
        </w:rPr>
        <w:t>—夹具</w:t>
      </w:r>
      <w:r>
        <w:rPr>
          <w:rFonts w:hint="eastAsia"/>
          <w:sz w:val="18"/>
          <w:szCs w:val="18"/>
        </w:rPr>
        <w:t xml:space="preserve"> 5</w:t>
      </w:r>
      <w:r>
        <w:rPr>
          <w:rFonts w:hint="eastAsia"/>
          <w:sz w:val="18"/>
          <w:szCs w:val="18"/>
        </w:rPr>
        <w:t>—指示表</w:t>
      </w:r>
    </w:p>
    <w:p w:rsidR="005B3D60" w:rsidRDefault="00744863">
      <w:pPr>
        <w:tabs>
          <w:tab w:val="left" w:pos="312"/>
        </w:tabs>
        <w:jc w:val="center"/>
        <w:rPr>
          <w:sz w:val="18"/>
          <w:szCs w:val="18"/>
        </w:rPr>
      </w:pPr>
      <w:r>
        <w:rPr>
          <w:rFonts w:hint="eastAsia"/>
          <w:noProof/>
          <w:sz w:val="18"/>
          <w:szCs w:val="18"/>
        </w:rPr>
        <w:drawing>
          <wp:inline distT="0" distB="0" distL="114300" distR="114300">
            <wp:extent cx="1730375" cy="2378075"/>
            <wp:effectExtent l="0" t="0" r="3175" b="3175"/>
            <wp:docPr id="8" name="图片 4" descr="63852ab8fd4eea570b36c6124b3a3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63852ab8fd4eea570b36c6124b3a3d3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0375" cy="237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D60" w:rsidRDefault="00744863">
      <w:pPr>
        <w:tabs>
          <w:tab w:val="left" w:pos="312"/>
        </w:tabs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图</w:t>
      </w:r>
      <w:r>
        <w:rPr>
          <w:rFonts w:hint="eastAsia"/>
          <w:sz w:val="18"/>
          <w:szCs w:val="18"/>
        </w:rPr>
        <w:t xml:space="preserve">3 </w:t>
      </w:r>
      <w:r>
        <w:rPr>
          <w:rFonts w:hint="eastAsia"/>
          <w:sz w:val="18"/>
          <w:szCs w:val="18"/>
        </w:rPr>
        <w:t>补偿式比长仪</w:t>
      </w:r>
    </w:p>
    <w:p w:rsidR="005B3D60" w:rsidRDefault="00744863">
      <w:pPr>
        <w:tabs>
          <w:tab w:val="left" w:pos="312"/>
        </w:tabs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—支架</w:t>
      </w:r>
      <w:r>
        <w:rPr>
          <w:rFonts w:hint="eastAsia"/>
          <w:sz w:val="18"/>
          <w:szCs w:val="18"/>
        </w:rPr>
        <w:t xml:space="preserve"> 2</w:t>
      </w:r>
      <w:r>
        <w:rPr>
          <w:rFonts w:hint="eastAsia"/>
          <w:sz w:val="18"/>
          <w:szCs w:val="18"/>
        </w:rPr>
        <w:t>—立柱</w:t>
      </w:r>
      <w:r>
        <w:rPr>
          <w:rFonts w:hint="eastAsia"/>
          <w:sz w:val="18"/>
          <w:szCs w:val="18"/>
        </w:rPr>
        <w:t xml:space="preserve"> 3</w:t>
      </w:r>
      <w:r>
        <w:rPr>
          <w:rFonts w:hint="eastAsia"/>
          <w:sz w:val="18"/>
          <w:szCs w:val="18"/>
        </w:rPr>
        <w:t>—量杆</w:t>
      </w:r>
      <w:r>
        <w:rPr>
          <w:rFonts w:hint="eastAsia"/>
          <w:sz w:val="18"/>
          <w:szCs w:val="18"/>
        </w:rPr>
        <w:t>4</w:t>
      </w:r>
      <w:r>
        <w:rPr>
          <w:rFonts w:hint="eastAsia"/>
          <w:sz w:val="18"/>
          <w:szCs w:val="18"/>
        </w:rPr>
        <w:t>—指示表</w:t>
      </w:r>
    </w:p>
    <w:p w:rsidR="005B3D60" w:rsidRDefault="00744863">
      <w:pPr>
        <w:tabs>
          <w:tab w:val="left" w:pos="312"/>
        </w:tabs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114300" distR="114300">
            <wp:extent cx="2487295" cy="2487295"/>
            <wp:effectExtent l="0" t="0" r="8255" b="8255"/>
            <wp:docPr id="9" name="图片 5" descr="17bd46804b8cff52284c708f3a03c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17bd46804b8cff52284c708f3a03c5e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D60" w:rsidRDefault="00744863">
      <w:pPr>
        <w:tabs>
          <w:tab w:val="left" w:pos="312"/>
        </w:tabs>
        <w:ind w:firstLineChars="2400" w:firstLine="4320"/>
        <w:rPr>
          <w:sz w:val="18"/>
          <w:szCs w:val="18"/>
        </w:rPr>
      </w:pPr>
      <w:r>
        <w:rPr>
          <w:rFonts w:hint="eastAsia"/>
          <w:sz w:val="18"/>
          <w:szCs w:val="18"/>
        </w:rPr>
        <w:t>图</w:t>
      </w:r>
      <w:r>
        <w:rPr>
          <w:rFonts w:hint="eastAsia"/>
          <w:sz w:val="18"/>
          <w:szCs w:val="18"/>
        </w:rPr>
        <w:t xml:space="preserve">4 </w:t>
      </w:r>
      <w:r>
        <w:rPr>
          <w:rFonts w:hint="eastAsia"/>
          <w:sz w:val="18"/>
          <w:szCs w:val="18"/>
        </w:rPr>
        <w:t>卧式比长仪</w:t>
      </w:r>
    </w:p>
    <w:p w:rsidR="005B3D60" w:rsidRDefault="00744863">
      <w:pPr>
        <w:tabs>
          <w:tab w:val="left" w:pos="312"/>
        </w:tabs>
        <w:ind w:firstLineChars="1800" w:firstLine="3240"/>
        <w:rPr>
          <w:sz w:val="18"/>
          <w:szCs w:val="18"/>
        </w:rPr>
      </w:pP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—底座</w:t>
      </w:r>
      <w:r>
        <w:rPr>
          <w:rFonts w:hint="eastAsia"/>
          <w:sz w:val="18"/>
          <w:szCs w:val="18"/>
        </w:rPr>
        <w:t xml:space="preserve"> 2</w:t>
      </w:r>
      <w:r>
        <w:rPr>
          <w:rFonts w:hint="eastAsia"/>
          <w:sz w:val="18"/>
          <w:szCs w:val="18"/>
        </w:rPr>
        <w:t>—支架</w:t>
      </w:r>
      <w:r>
        <w:rPr>
          <w:rFonts w:hint="eastAsia"/>
          <w:sz w:val="18"/>
          <w:szCs w:val="18"/>
        </w:rPr>
        <w:t xml:space="preserve"> 3</w:t>
      </w:r>
      <w:r>
        <w:rPr>
          <w:rFonts w:hint="eastAsia"/>
          <w:sz w:val="18"/>
          <w:szCs w:val="18"/>
        </w:rPr>
        <w:t>—夹具</w:t>
      </w:r>
      <w:r>
        <w:rPr>
          <w:rFonts w:hint="eastAsia"/>
          <w:sz w:val="18"/>
          <w:szCs w:val="18"/>
        </w:rPr>
        <w:t xml:space="preserve"> 4</w:t>
      </w:r>
      <w:r>
        <w:rPr>
          <w:rFonts w:hint="eastAsia"/>
          <w:sz w:val="18"/>
          <w:szCs w:val="18"/>
        </w:rPr>
        <w:t>—量杆</w:t>
      </w:r>
      <w:r>
        <w:rPr>
          <w:rFonts w:hint="eastAsia"/>
          <w:sz w:val="18"/>
          <w:szCs w:val="18"/>
        </w:rPr>
        <w:t xml:space="preserve"> 5</w:t>
      </w:r>
      <w:r>
        <w:rPr>
          <w:rFonts w:hint="eastAsia"/>
          <w:sz w:val="18"/>
          <w:szCs w:val="18"/>
        </w:rPr>
        <w:t>—指示表</w:t>
      </w:r>
    </w:p>
    <w:p w:rsidR="005B3D60" w:rsidRDefault="00744863">
      <w:pPr>
        <w:spacing w:line="600" w:lineRule="auto"/>
        <w:rPr>
          <w:rFonts w:ascii="黑体" w:eastAsia="黑体" w:hAnsi="黑体" w:cs="黑体"/>
          <w:spacing w:val="13"/>
          <w:sz w:val="24"/>
        </w:rPr>
      </w:pPr>
      <w:r>
        <w:rPr>
          <w:rFonts w:ascii="黑体" w:eastAsia="黑体" w:hAnsi="黑体" w:cs="黑体" w:hint="eastAsia"/>
          <w:spacing w:val="13"/>
          <w:sz w:val="24"/>
        </w:rPr>
        <w:lastRenderedPageBreak/>
        <w:t xml:space="preserve">4. </w:t>
      </w:r>
      <w:r>
        <w:rPr>
          <w:rFonts w:ascii="黑体" w:eastAsia="黑体" w:hAnsi="黑体" w:cs="黑体" w:hint="eastAsia"/>
          <w:spacing w:val="13"/>
          <w:sz w:val="24"/>
        </w:rPr>
        <w:t>计量特性：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4.</w:t>
      </w:r>
      <w:r>
        <w:rPr>
          <w:rFonts w:hAnsi="宋体" w:hint="eastAsia"/>
          <w:spacing w:val="13"/>
          <w:sz w:val="24"/>
        </w:rPr>
        <w:t>1</w:t>
      </w:r>
      <w:r>
        <w:rPr>
          <w:rFonts w:hAnsi="宋体" w:hint="eastAsia"/>
          <w:spacing w:val="13"/>
          <w:sz w:val="24"/>
        </w:rPr>
        <w:t>指示表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工程类比长仪配备的指示表，应符合</w:t>
      </w:r>
      <w:r>
        <w:rPr>
          <w:rFonts w:hAnsi="宋体" w:hint="eastAsia"/>
          <w:spacing w:val="13"/>
          <w:sz w:val="24"/>
        </w:rPr>
        <w:t>JJG 34-</w:t>
      </w:r>
      <w:r>
        <w:rPr>
          <w:rFonts w:hAnsi="宋体" w:hint="eastAsia"/>
          <w:spacing w:val="13"/>
          <w:sz w:val="24"/>
        </w:rPr>
        <w:t>2022</w:t>
      </w:r>
      <w:r>
        <w:rPr>
          <w:rFonts w:hAnsi="宋体" w:hint="eastAsia"/>
          <w:spacing w:val="13"/>
          <w:sz w:val="24"/>
        </w:rPr>
        <w:t>《指示表检定规程》要求。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4.2</w:t>
      </w:r>
      <w:r>
        <w:rPr>
          <w:rFonts w:hAnsi="宋体" w:hint="eastAsia"/>
          <w:spacing w:val="13"/>
          <w:sz w:val="24"/>
        </w:rPr>
        <w:t>量</w:t>
      </w:r>
      <w:r>
        <w:rPr>
          <w:rFonts w:hAnsi="宋体"/>
          <w:spacing w:val="13"/>
          <w:sz w:val="24"/>
        </w:rPr>
        <w:t>杆尺寸偏差</w:t>
      </w:r>
      <w:r>
        <w:rPr>
          <w:rFonts w:hAnsi="宋体"/>
          <w:spacing w:val="13"/>
          <w:sz w:val="24"/>
        </w:rPr>
        <w:t xml:space="preserve"> 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量</w:t>
      </w:r>
      <w:r>
        <w:rPr>
          <w:rFonts w:hAnsi="宋体"/>
          <w:spacing w:val="13"/>
          <w:sz w:val="24"/>
        </w:rPr>
        <w:t>杆尺寸应不小于</w:t>
      </w:r>
      <w:r>
        <w:rPr>
          <w:rFonts w:hAnsi="宋体"/>
          <w:spacing w:val="13"/>
          <w:sz w:val="24"/>
        </w:rPr>
        <w:t>100mm</w:t>
      </w:r>
      <w:r>
        <w:rPr>
          <w:rFonts w:hAnsi="宋体"/>
          <w:spacing w:val="13"/>
          <w:sz w:val="24"/>
        </w:rPr>
        <w:t>，偏差应不超过</w:t>
      </w:r>
      <w:r>
        <w:rPr>
          <w:rFonts w:hAnsi="宋体"/>
          <w:spacing w:val="13"/>
          <w:sz w:val="24"/>
        </w:rPr>
        <w:t>±</w:t>
      </w:r>
      <w:r>
        <w:rPr>
          <w:rFonts w:hAnsi="宋体"/>
          <w:spacing w:val="13"/>
          <w:sz w:val="24"/>
        </w:rPr>
        <w:t>0.02mm</w:t>
      </w:r>
      <w:r>
        <w:rPr>
          <w:rFonts w:hAnsi="宋体"/>
          <w:spacing w:val="13"/>
          <w:sz w:val="24"/>
        </w:rPr>
        <w:t>。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4.</w:t>
      </w:r>
      <w:r>
        <w:rPr>
          <w:rFonts w:hAnsi="宋体" w:hint="eastAsia"/>
          <w:spacing w:val="13"/>
          <w:sz w:val="24"/>
        </w:rPr>
        <w:t xml:space="preserve">3 </w:t>
      </w:r>
      <w:r>
        <w:rPr>
          <w:rFonts w:hAnsi="宋体" w:hint="eastAsia"/>
          <w:spacing w:val="13"/>
          <w:sz w:val="24"/>
        </w:rPr>
        <w:t>示值误差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工程类比长仪示值误差</w:t>
      </w:r>
      <w:r>
        <w:rPr>
          <w:rFonts w:hAnsi="宋体"/>
          <w:spacing w:val="13"/>
          <w:sz w:val="24"/>
        </w:rPr>
        <w:t>应不大于</w:t>
      </w:r>
      <w:r>
        <w:rPr>
          <w:rFonts w:hAnsi="宋体"/>
          <w:spacing w:val="13"/>
          <w:sz w:val="24"/>
        </w:rPr>
        <w:t>±</w:t>
      </w:r>
      <w:r>
        <w:rPr>
          <w:rFonts w:hAnsi="宋体"/>
          <w:spacing w:val="13"/>
          <w:sz w:val="24"/>
        </w:rPr>
        <w:t>0.</w:t>
      </w:r>
      <w:r>
        <w:rPr>
          <w:rFonts w:hAnsi="宋体" w:hint="eastAsia"/>
          <w:spacing w:val="13"/>
          <w:sz w:val="24"/>
        </w:rPr>
        <w:t>0</w:t>
      </w:r>
      <w:r>
        <w:rPr>
          <w:rFonts w:hAnsi="宋体" w:hint="eastAsia"/>
          <w:spacing w:val="13"/>
          <w:sz w:val="24"/>
        </w:rPr>
        <w:t>3</w:t>
      </w:r>
      <w:r>
        <w:rPr>
          <w:rFonts w:hAnsi="宋体" w:hint="eastAsia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。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4.4</w:t>
      </w:r>
      <w:r>
        <w:rPr>
          <w:rFonts w:hAnsi="宋体" w:hint="eastAsia"/>
          <w:spacing w:val="13"/>
          <w:sz w:val="24"/>
        </w:rPr>
        <w:t>重复性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重复性应不大于</w:t>
      </w:r>
      <w:r>
        <w:rPr>
          <w:rFonts w:hAnsi="宋体" w:hint="eastAsia"/>
          <w:spacing w:val="13"/>
          <w:sz w:val="24"/>
        </w:rPr>
        <w:t>0.01mm</w:t>
      </w:r>
      <w:r>
        <w:rPr>
          <w:rFonts w:hAnsi="宋体" w:hint="eastAsia"/>
          <w:spacing w:val="13"/>
          <w:sz w:val="24"/>
        </w:rPr>
        <w:t>。</w:t>
      </w:r>
    </w:p>
    <w:p w:rsidR="005B3D60" w:rsidRDefault="00744863">
      <w:pPr>
        <w:spacing w:line="360" w:lineRule="auto"/>
        <w:ind w:firstLineChars="200" w:firstLine="472"/>
        <w:rPr>
          <w:rFonts w:hAnsi="宋体"/>
          <w:spacing w:val="13"/>
          <w:szCs w:val="21"/>
        </w:rPr>
      </w:pPr>
      <w:r>
        <w:rPr>
          <w:rFonts w:ascii="仿宋" w:eastAsia="仿宋" w:hAnsi="仿宋" w:cs="仿宋" w:hint="eastAsia"/>
          <w:spacing w:val="13"/>
          <w:szCs w:val="21"/>
        </w:rPr>
        <w:t>注：校准不做合格性判定，上述计量特性仅供参考。</w:t>
      </w:r>
    </w:p>
    <w:p w:rsidR="005B3D60" w:rsidRDefault="00744863">
      <w:pPr>
        <w:spacing w:line="600" w:lineRule="auto"/>
        <w:rPr>
          <w:rFonts w:ascii="黑体" w:eastAsia="黑体" w:hAnsi="黑体" w:cs="黑体"/>
          <w:spacing w:val="13"/>
          <w:sz w:val="24"/>
        </w:rPr>
      </w:pPr>
      <w:r>
        <w:rPr>
          <w:rFonts w:ascii="黑体" w:eastAsia="黑体" w:hAnsi="黑体" w:cs="黑体" w:hint="eastAsia"/>
          <w:spacing w:val="13"/>
          <w:sz w:val="24"/>
        </w:rPr>
        <w:t xml:space="preserve">5. </w:t>
      </w:r>
      <w:r>
        <w:rPr>
          <w:rFonts w:ascii="黑体" w:eastAsia="黑体" w:hAnsi="黑体" w:cs="黑体" w:hint="eastAsia"/>
          <w:spacing w:val="13"/>
          <w:sz w:val="24"/>
        </w:rPr>
        <w:t>校准条件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5.1</w:t>
      </w:r>
      <w:r>
        <w:rPr>
          <w:rFonts w:hAnsi="宋体"/>
          <w:spacing w:val="13"/>
          <w:sz w:val="24"/>
        </w:rPr>
        <w:t>环境条件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5.1.1</w:t>
      </w:r>
      <w:r>
        <w:rPr>
          <w:rFonts w:hAnsi="宋体"/>
          <w:spacing w:val="13"/>
          <w:sz w:val="24"/>
        </w:rPr>
        <w:t>环境温度：（</w:t>
      </w:r>
      <w:r>
        <w:rPr>
          <w:rFonts w:hAnsi="宋体"/>
          <w:spacing w:val="13"/>
          <w:sz w:val="24"/>
        </w:rPr>
        <w:t>20</w:t>
      </w:r>
      <w:r>
        <w:rPr>
          <w:rFonts w:hAnsi="宋体"/>
          <w:spacing w:val="13"/>
          <w:sz w:val="24"/>
        </w:rPr>
        <w:t>±</w:t>
      </w:r>
      <w:r>
        <w:rPr>
          <w:rFonts w:hAnsi="宋体"/>
          <w:spacing w:val="13"/>
          <w:sz w:val="24"/>
        </w:rPr>
        <w:t>5</w:t>
      </w:r>
      <w:r>
        <w:rPr>
          <w:rFonts w:hAnsi="宋体"/>
          <w:spacing w:val="13"/>
          <w:sz w:val="24"/>
        </w:rPr>
        <w:t>）</w:t>
      </w:r>
      <w:r>
        <w:rPr>
          <w:rFonts w:hAnsi="宋体"/>
          <w:spacing w:val="13"/>
          <w:sz w:val="24"/>
        </w:rPr>
        <w:t>℃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5.1.2</w:t>
      </w:r>
      <w:r>
        <w:rPr>
          <w:rFonts w:hAnsi="宋体" w:hint="eastAsia"/>
          <w:spacing w:val="13"/>
          <w:sz w:val="24"/>
        </w:rPr>
        <w:t>相对湿度：不大于</w:t>
      </w:r>
      <w:r>
        <w:rPr>
          <w:rFonts w:hAnsi="宋体" w:hint="eastAsia"/>
          <w:spacing w:val="13"/>
          <w:sz w:val="24"/>
        </w:rPr>
        <w:t xml:space="preserve">80% 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5.2</w:t>
      </w:r>
      <w:r>
        <w:rPr>
          <w:rFonts w:hAnsi="宋体" w:hint="eastAsia"/>
          <w:spacing w:val="13"/>
          <w:sz w:val="24"/>
        </w:rPr>
        <w:t>计量标准及其他设备</w:t>
      </w:r>
    </w:p>
    <w:p w:rsidR="005B3D60" w:rsidRDefault="00744863">
      <w:pPr>
        <w:spacing w:line="360" w:lineRule="exact"/>
        <w:ind w:firstLineChars="200" w:firstLine="532"/>
        <w:rPr>
          <w:sz w:val="18"/>
          <w:szCs w:val="18"/>
        </w:rPr>
      </w:pPr>
      <w:r>
        <w:rPr>
          <w:rFonts w:hAnsi="宋体"/>
          <w:spacing w:val="13"/>
          <w:sz w:val="24"/>
        </w:rPr>
        <w:t>校准项目和标准器见表</w:t>
      </w:r>
      <w:r>
        <w:rPr>
          <w:rFonts w:hAnsi="宋体"/>
          <w:spacing w:val="13"/>
          <w:sz w:val="24"/>
        </w:rPr>
        <w:t>Ⅰ</w:t>
      </w:r>
    </w:p>
    <w:p w:rsidR="005B3D60" w:rsidRDefault="005B3D60">
      <w:pPr>
        <w:jc w:val="center"/>
        <w:rPr>
          <w:sz w:val="18"/>
          <w:szCs w:val="18"/>
        </w:rPr>
      </w:pPr>
    </w:p>
    <w:p w:rsidR="005B3D60" w:rsidRDefault="00744863">
      <w:pPr>
        <w:jc w:val="center"/>
        <w:rPr>
          <w:rFonts w:ascii="仿宋" w:eastAsia="仿宋" w:hAnsi="仿宋" w:cs="仿宋"/>
          <w:sz w:val="18"/>
          <w:szCs w:val="18"/>
        </w:rPr>
      </w:pPr>
      <w:r>
        <w:rPr>
          <w:rFonts w:ascii="黑体" w:eastAsia="黑体" w:hAnsi="黑体" w:cs="黑体" w:hint="eastAsia"/>
          <w:szCs w:val="21"/>
        </w:rPr>
        <w:t>表Ⅰ</w:t>
      </w:r>
      <w:r>
        <w:rPr>
          <w:rFonts w:ascii="黑体" w:eastAsia="黑体" w:hAnsi="黑体" w:cs="黑体" w:hint="eastAsia"/>
          <w:szCs w:val="21"/>
        </w:rPr>
        <w:t>工程类比</w:t>
      </w:r>
      <w:r>
        <w:rPr>
          <w:rFonts w:ascii="黑体" w:eastAsia="黑体" w:hAnsi="黑体" w:cs="黑体" w:hint="eastAsia"/>
          <w:szCs w:val="21"/>
        </w:rPr>
        <w:t>长仪校准项目和标准器</w:t>
      </w:r>
    </w:p>
    <w:tbl>
      <w:tblPr>
        <w:tblStyle w:val="af0"/>
        <w:tblW w:w="0" w:type="auto"/>
        <w:jc w:val="center"/>
        <w:tblLook w:val="04A0"/>
      </w:tblPr>
      <w:tblGrid>
        <w:gridCol w:w="2423"/>
        <w:gridCol w:w="6099"/>
      </w:tblGrid>
      <w:tr w:rsidR="005B3D60">
        <w:trPr>
          <w:trHeight w:val="463"/>
          <w:jc w:val="center"/>
        </w:trPr>
        <w:tc>
          <w:tcPr>
            <w:tcW w:w="2423" w:type="dxa"/>
            <w:vAlign w:val="center"/>
          </w:tcPr>
          <w:p w:rsidR="005B3D60" w:rsidRDefault="00744863">
            <w:pPr>
              <w:spacing w:line="360" w:lineRule="auto"/>
              <w:ind w:firstLineChars="200" w:firstLine="472"/>
              <w:jc w:val="left"/>
              <w:rPr>
                <w:rFonts w:hAnsi="宋体"/>
                <w:spacing w:val="13"/>
                <w:szCs w:val="21"/>
              </w:rPr>
            </w:pPr>
            <w:r>
              <w:rPr>
                <w:rFonts w:hAnsi="宋体"/>
                <w:spacing w:val="13"/>
                <w:szCs w:val="21"/>
              </w:rPr>
              <w:t>校准项目</w:t>
            </w:r>
          </w:p>
        </w:tc>
        <w:tc>
          <w:tcPr>
            <w:tcW w:w="6099" w:type="dxa"/>
            <w:vAlign w:val="center"/>
          </w:tcPr>
          <w:p w:rsidR="005B3D60" w:rsidRDefault="00744863">
            <w:pPr>
              <w:spacing w:line="360" w:lineRule="auto"/>
              <w:ind w:firstLineChars="200" w:firstLine="472"/>
              <w:jc w:val="center"/>
              <w:rPr>
                <w:rFonts w:hAnsi="宋体"/>
                <w:spacing w:val="13"/>
                <w:szCs w:val="21"/>
              </w:rPr>
            </w:pPr>
            <w:r>
              <w:rPr>
                <w:rFonts w:hAnsi="宋体"/>
                <w:spacing w:val="13"/>
                <w:szCs w:val="21"/>
              </w:rPr>
              <w:t>校准用标准器和技术要求</w:t>
            </w:r>
          </w:p>
        </w:tc>
      </w:tr>
      <w:tr w:rsidR="005B3D60">
        <w:trPr>
          <w:trHeight w:val="431"/>
          <w:jc w:val="center"/>
        </w:trPr>
        <w:tc>
          <w:tcPr>
            <w:tcW w:w="2423" w:type="dxa"/>
            <w:vAlign w:val="center"/>
          </w:tcPr>
          <w:p w:rsidR="005B3D60" w:rsidRDefault="00744863">
            <w:pPr>
              <w:spacing w:line="360" w:lineRule="auto"/>
              <w:jc w:val="center"/>
              <w:rPr>
                <w:rFonts w:hAnsi="宋体"/>
                <w:spacing w:val="13"/>
                <w:szCs w:val="21"/>
              </w:rPr>
            </w:pPr>
            <w:r>
              <w:rPr>
                <w:rFonts w:hAnsi="宋体" w:hint="eastAsia"/>
                <w:spacing w:val="13"/>
                <w:szCs w:val="21"/>
              </w:rPr>
              <w:t>指示表示值误差</w:t>
            </w:r>
          </w:p>
        </w:tc>
        <w:tc>
          <w:tcPr>
            <w:tcW w:w="6099" w:type="dxa"/>
            <w:vAlign w:val="center"/>
          </w:tcPr>
          <w:p w:rsidR="005B3D60" w:rsidRDefault="00744863">
            <w:pPr>
              <w:spacing w:line="360" w:lineRule="auto"/>
              <w:ind w:firstLineChars="200" w:firstLine="472"/>
              <w:jc w:val="center"/>
              <w:rPr>
                <w:rFonts w:hAnsi="宋体"/>
                <w:spacing w:val="13"/>
                <w:szCs w:val="21"/>
              </w:rPr>
            </w:pPr>
            <w:r>
              <w:rPr>
                <w:rFonts w:hAnsi="宋体" w:hint="eastAsia"/>
                <w:spacing w:val="13"/>
                <w:szCs w:val="21"/>
              </w:rPr>
              <w:t>指示表检定仪</w:t>
            </w:r>
          </w:p>
        </w:tc>
      </w:tr>
      <w:tr w:rsidR="005B3D60">
        <w:trPr>
          <w:trHeight w:val="419"/>
          <w:jc w:val="center"/>
        </w:trPr>
        <w:tc>
          <w:tcPr>
            <w:tcW w:w="2423" w:type="dxa"/>
            <w:vAlign w:val="center"/>
          </w:tcPr>
          <w:p w:rsidR="005B3D60" w:rsidRDefault="00744863">
            <w:pPr>
              <w:spacing w:line="360" w:lineRule="auto"/>
              <w:jc w:val="center"/>
              <w:rPr>
                <w:rFonts w:hAnsi="宋体"/>
                <w:spacing w:val="13"/>
                <w:szCs w:val="21"/>
              </w:rPr>
            </w:pPr>
            <w:r>
              <w:rPr>
                <w:rFonts w:hAnsi="宋体" w:hint="eastAsia"/>
                <w:spacing w:val="13"/>
                <w:szCs w:val="21"/>
              </w:rPr>
              <w:t>量杆</w:t>
            </w:r>
            <w:r>
              <w:rPr>
                <w:rFonts w:hAnsi="宋体"/>
                <w:spacing w:val="13"/>
                <w:szCs w:val="21"/>
              </w:rPr>
              <w:t>尺寸偏差</w:t>
            </w:r>
          </w:p>
        </w:tc>
        <w:tc>
          <w:tcPr>
            <w:tcW w:w="6099" w:type="dxa"/>
            <w:vAlign w:val="center"/>
          </w:tcPr>
          <w:p w:rsidR="005B3D60" w:rsidRDefault="00744863">
            <w:pPr>
              <w:spacing w:line="360" w:lineRule="auto"/>
              <w:ind w:firstLineChars="200" w:firstLine="472"/>
              <w:jc w:val="center"/>
              <w:rPr>
                <w:rFonts w:hAnsi="宋体"/>
                <w:spacing w:val="13"/>
                <w:szCs w:val="21"/>
              </w:rPr>
            </w:pPr>
            <w:r>
              <w:rPr>
                <w:rFonts w:hAnsi="宋体" w:hint="eastAsia"/>
                <w:spacing w:val="13"/>
                <w:szCs w:val="21"/>
              </w:rPr>
              <w:t>测长机或</w:t>
            </w:r>
            <w:r>
              <w:rPr>
                <w:rFonts w:hAnsi="宋体"/>
                <w:spacing w:val="13"/>
                <w:szCs w:val="21"/>
              </w:rPr>
              <w:t>测长仪、量块</w:t>
            </w:r>
            <w:r>
              <w:rPr>
                <w:rFonts w:hAnsi="宋体" w:hint="eastAsia"/>
                <w:spacing w:val="13"/>
                <w:szCs w:val="21"/>
              </w:rPr>
              <w:t>：</w:t>
            </w:r>
            <w:r>
              <w:rPr>
                <w:rFonts w:hAnsi="宋体" w:hint="eastAsia"/>
                <w:spacing w:val="13"/>
                <w:szCs w:val="21"/>
              </w:rPr>
              <w:t>5</w:t>
            </w:r>
            <w:r>
              <w:rPr>
                <w:rFonts w:hAnsi="宋体" w:hint="eastAsia"/>
                <w:spacing w:val="13"/>
                <w:szCs w:val="21"/>
              </w:rPr>
              <w:t>等</w:t>
            </w:r>
          </w:p>
        </w:tc>
      </w:tr>
      <w:tr w:rsidR="005B3D60">
        <w:trPr>
          <w:trHeight w:val="419"/>
          <w:jc w:val="center"/>
        </w:trPr>
        <w:tc>
          <w:tcPr>
            <w:tcW w:w="2423" w:type="dxa"/>
            <w:vAlign w:val="center"/>
          </w:tcPr>
          <w:p w:rsidR="005B3D60" w:rsidRDefault="00744863">
            <w:pPr>
              <w:spacing w:line="360" w:lineRule="auto"/>
              <w:jc w:val="center"/>
              <w:rPr>
                <w:rFonts w:hAnsi="宋体"/>
                <w:spacing w:val="13"/>
                <w:szCs w:val="21"/>
              </w:rPr>
            </w:pPr>
            <w:r>
              <w:rPr>
                <w:rFonts w:hAnsi="宋体" w:hint="eastAsia"/>
                <w:spacing w:val="13"/>
                <w:szCs w:val="21"/>
              </w:rPr>
              <w:t>示值误差</w:t>
            </w:r>
          </w:p>
        </w:tc>
        <w:tc>
          <w:tcPr>
            <w:tcW w:w="6099" w:type="dxa"/>
            <w:vAlign w:val="center"/>
          </w:tcPr>
          <w:p w:rsidR="005B3D60" w:rsidRDefault="00744863">
            <w:pPr>
              <w:spacing w:line="360" w:lineRule="auto"/>
              <w:ind w:firstLineChars="200" w:firstLine="472"/>
              <w:jc w:val="center"/>
              <w:rPr>
                <w:rFonts w:hAnsi="宋体"/>
                <w:spacing w:val="13"/>
                <w:szCs w:val="21"/>
              </w:rPr>
            </w:pPr>
            <w:r>
              <w:rPr>
                <w:rFonts w:hAnsi="宋体" w:hint="eastAsia"/>
                <w:spacing w:val="13"/>
                <w:szCs w:val="21"/>
              </w:rPr>
              <w:t>量块：</w:t>
            </w:r>
            <w:r>
              <w:rPr>
                <w:rFonts w:hAnsi="宋体" w:hint="eastAsia"/>
                <w:spacing w:val="13"/>
                <w:szCs w:val="21"/>
              </w:rPr>
              <w:t>5</w:t>
            </w:r>
            <w:r>
              <w:rPr>
                <w:rFonts w:hAnsi="宋体" w:hint="eastAsia"/>
                <w:spacing w:val="13"/>
                <w:szCs w:val="21"/>
              </w:rPr>
              <w:t>等</w:t>
            </w:r>
          </w:p>
        </w:tc>
      </w:tr>
      <w:tr w:rsidR="005B3D60">
        <w:trPr>
          <w:trHeight w:val="419"/>
          <w:jc w:val="center"/>
        </w:trPr>
        <w:tc>
          <w:tcPr>
            <w:tcW w:w="2423" w:type="dxa"/>
            <w:vAlign w:val="center"/>
          </w:tcPr>
          <w:p w:rsidR="005B3D60" w:rsidRDefault="00744863">
            <w:pPr>
              <w:spacing w:line="360" w:lineRule="auto"/>
              <w:jc w:val="center"/>
              <w:rPr>
                <w:rFonts w:hAnsi="宋体"/>
                <w:spacing w:val="13"/>
                <w:szCs w:val="21"/>
              </w:rPr>
            </w:pPr>
            <w:r>
              <w:rPr>
                <w:rFonts w:hAnsi="宋体" w:hint="eastAsia"/>
                <w:spacing w:val="13"/>
                <w:szCs w:val="21"/>
              </w:rPr>
              <w:t>重复性</w:t>
            </w:r>
          </w:p>
        </w:tc>
        <w:tc>
          <w:tcPr>
            <w:tcW w:w="6099" w:type="dxa"/>
            <w:vAlign w:val="center"/>
          </w:tcPr>
          <w:p w:rsidR="005B3D60" w:rsidRDefault="00744863">
            <w:pPr>
              <w:spacing w:line="360" w:lineRule="auto"/>
              <w:ind w:firstLineChars="200" w:firstLine="472"/>
              <w:jc w:val="center"/>
              <w:rPr>
                <w:rFonts w:hAnsi="宋体"/>
                <w:spacing w:val="13"/>
                <w:szCs w:val="21"/>
              </w:rPr>
            </w:pPr>
            <w:r>
              <w:rPr>
                <w:rFonts w:hAnsi="宋体" w:hint="eastAsia"/>
                <w:spacing w:val="13"/>
                <w:szCs w:val="21"/>
              </w:rPr>
              <w:t>量块：</w:t>
            </w:r>
            <w:r>
              <w:rPr>
                <w:rFonts w:hAnsi="宋体" w:hint="eastAsia"/>
                <w:spacing w:val="13"/>
                <w:szCs w:val="21"/>
              </w:rPr>
              <w:t>5</w:t>
            </w:r>
            <w:r>
              <w:rPr>
                <w:rFonts w:hAnsi="宋体" w:hint="eastAsia"/>
                <w:spacing w:val="13"/>
                <w:szCs w:val="21"/>
              </w:rPr>
              <w:t>等</w:t>
            </w:r>
          </w:p>
        </w:tc>
      </w:tr>
    </w:tbl>
    <w:p w:rsidR="005B3D60" w:rsidRDefault="00744863">
      <w:pPr>
        <w:spacing w:line="600" w:lineRule="auto"/>
        <w:rPr>
          <w:rFonts w:ascii="黑体" w:eastAsia="黑体" w:hAnsi="黑体" w:cs="黑体"/>
          <w:spacing w:val="13"/>
          <w:sz w:val="24"/>
        </w:rPr>
      </w:pPr>
      <w:r>
        <w:rPr>
          <w:rFonts w:ascii="黑体" w:eastAsia="黑体" w:hAnsi="黑体" w:cs="黑体" w:hint="eastAsia"/>
          <w:spacing w:val="13"/>
          <w:sz w:val="24"/>
        </w:rPr>
        <w:t xml:space="preserve">6. </w:t>
      </w:r>
      <w:r>
        <w:rPr>
          <w:rFonts w:ascii="黑体" w:eastAsia="黑体" w:hAnsi="黑体" w:cs="黑体" w:hint="eastAsia"/>
          <w:spacing w:val="13"/>
          <w:sz w:val="24"/>
        </w:rPr>
        <w:t>校准方法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 xml:space="preserve">6.1 </w:t>
      </w:r>
      <w:r>
        <w:rPr>
          <w:rFonts w:hAnsi="宋体"/>
          <w:spacing w:val="13"/>
          <w:sz w:val="24"/>
        </w:rPr>
        <w:t>外观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仪器上无影响使用的外观缺陷，如锈蚀、磕碰伤、主要部分的划痕等。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 xml:space="preserve">6.2 </w:t>
      </w:r>
      <w:r>
        <w:rPr>
          <w:rFonts w:hAnsi="宋体"/>
          <w:spacing w:val="13"/>
          <w:sz w:val="24"/>
        </w:rPr>
        <w:t>各部分的相互作用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 xml:space="preserve">6.2.1 </w:t>
      </w:r>
      <w:r>
        <w:rPr>
          <w:rFonts w:hAnsi="宋体"/>
          <w:spacing w:val="13"/>
          <w:sz w:val="24"/>
        </w:rPr>
        <w:t>指示表在支架上能固定良好，测头无松动，无锈蚀，测杆和指针运行灵活，无卡滞现象。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 xml:space="preserve">6.2.2 </w:t>
      </w:r>
      <w:r>
        <w:rPr>
          <w:rFonts w:hAnsi="宋体"/>
          <w:spacing w:val="13"/>
          <w:sz w:val="24"/>
        </w:rPr>
        <w:t>量杆外观应洁净光滑，无锈蚀，无弯曲，有区分上下标记的箭头。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 xml:space="preserve">6.3 </w:t>
      </w:r>
      <w:r>
        <w:rPr>
          <w:rFonts w:hAnsi="宋体" w:hint="eastAsia"/>
          <w:spacing w:val="13"/>
          <w:sz w:val="24"/>
        </w:rPr>
        <w:t>指示表示值误差校准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JJG 34</w:t>
      </w:r>
      <w:r>
        <w:rPr>
          <w:rFonts w:hAnsi="宋体"/>
          <w:spacing w:val="13"/>
          <w:sz w:val="24"/>
        </w:rPr>
        <w:t>-20</w:t>
      </w:r>
      <w:r>
        <w:rPr>
          <w:rFonts w:hAnsi="宋体" w:hint="eastAsia"/>
          <w:spacing w:val="13"/>
          <w:sz w:val="24"/>
        </w:rPr>
        <w:t>22</w:t>
      </w:r>
      <w:r>
        <w:rPr>
          <w:rFonts w:hAnsi="宋体"/>
          <w:spacing w:val="13"/>
          <w:sz w:val="24"/>
        </w:rPr>
        <w:t>《</w:t>
      </w:r>
      <w:r>
        <w:rPr>
          <w:rFonts w:hAnsi="宋体" w:hint="eastAsia"/>
          <w:spacing w:val="13"/>
          <w:sz w:val="24"/>
        </w:rPr>
        <w:t>指示表检定规程</w:t>
      </w:r>
      <w:r>
        <w:rPr>
          <w:rFonts w:hAnsi="宋体"/>
          <w:spacing w:val="13"/>
          <w:sz w:val="24"/>
        </w:rPr>
        <w:t>》</w:t>
      </w:r>
      <w:r>
        <w:rPr>
          <w:rFonts w:hAnsi="宋体" w:hint="eastAsia"/>
          <w:spacing w:val="13"/>
          <w:sz w:val="24"/>
        </w:rPr>
        <w:t>中的方法，对指示表全程误差和回程误差进行校准。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 xml:space="preserve">6.4 </w:t>
      </w:r>
      <w:r>
        <w:rPr>
          <w:rFonts w:hAnsi="宋体" w:hint="eastAsia"/>
          <w:spacing w:val="13"/>
          <w:sz w:val="24"/>
        </w:rPr>
        <w:t>量杆</w:t>
      </w:r>
      <w:r>
        <w:rPr>
          <w:rFonts w:hAnsi="宋体"/>
          <w:spacing w:val="13"/>
          <w:sz w:val="24"/>
        </w:rPr>
        <w:t>尺寸偏差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用测长机进行</w:t>
      </w:r>
      <w:r>
        <w:rPr>
          <w:rFonts w:hAnsi="宋体" w:hint="eastAsia"/>
          <w:spacing w:val="13"/>
          <w:sz w:val="24"/>
        </w:rPr>
        <w:t>直接</w:t>
      </w:r>
      <w:r>
        <w:rPr>
          <w:rFonts w:hAnsi="宋体"/>
          <w:spacing w:val="13"/>
          <w:sz w:val="24"/>
        </w:rPr>
        <w:t>测量</w:t>
      </w:r>
      <w:r>
        <w:rPr>
          <w:rFonts w:hAnsi="宋体" w:hint="eastAsia"/>
          <w:spacing w:val="13"/>
          <w:sz w:val="24"/>
        </w:rPr>
        <w:t>，或用测长仪和量块对量杆进行比较测量。量杆尺寸偏</w:t>
      </w:r>
      <w:r>
        <w:rPr>
          <w:rFonts w:hAnsi="宋体" w:hint="eastAsia"/>
          <w:spacing w:val="13"/>
          <w:sz w:val="24"/>
        </w:rPr>
        <w:lastRenderedPageBreak/>
        <w:t>差可按式（</w:t>
      </w:r>
      <w:r>
        <w:rPr>
          <w:rFonts w:hAnsi="宋体" w:hint="eastAsia"/>
          <w:spacing w:val="13"/>
          <w:sz w:val="24"/>
        </w:rPr>
        <w:t>1</w:t>
      </w:r>
      <w:r>
        <w:rPr>
          <w:rFonts w:hAnsi="宋体" w:hint="eastAsia"/>
          <w:spacing w:val="13"/>
          <w:sz w:val="24"/>
        </w:rPr>
        <w:t>）计算：</w:t>
      </w:r>
    </w:p>
    <w:p w:rsidR="005B3D60" w:rsidRDefault="00744863">
      <w:pPr>
        <w:pStyle w:val="af8"/>
        <w:spacing w:line="360" w:lineRule="exact"/>
        <w:ind w:firstLineChars="1200" w:firstLine="2880"/>
        <w:rPr>
          <w:szCs w:val="24"/>
        </w:rPr>
      </w:pPr>
      <w:r>
        <w:rPr>
          <w:rFonts w:ascii="微软雅黑" w:eastAsia="微软雅黑" w:hAnsi="微软雅黑" w:cs="微软雅黑" w:hint="eastAsia"/>
          <w:szCs w:val="24"/>
        </w:rPr>
        <w:t>ℷ</w:t>
      </w:r>
      <w:r>
        <w:rPr>
          <w:rFonts w:hint="eastAsia"/>
          <w:szCs w:val="24"/>
        </w:rPr>
        <w:t>=</w:t>
      </w:r>
      <w:r>
        <w:rPr>
          <w:rFonts w:hint="eastAsia"/>
          <w:i/>
          <w:iCs/>
          <w:szCs w:val="24"/>
        </w:rPr>
        <w:t>d</w:t>
      </w:r>
      <w:r>
        <w:rPr>
          <w:rFonts w:hint="eastAsia"/>
          <w:szCs w:val="24"/>
          <w:vertAlign w:val="subscript"/>
        </w:rPr>
        <w:t>1</w:t>
      </w:r>
      <w:r>
        <w:rPr>
          <w:rFonts w:hint="eastAsia"/>
          <w:szCs w:val="24"/>
        </w:rPr>
        <w:t>-</w:t>
      </w:r>
      <w:r>
        <w:rPr>
          <w:rFonts w:hint="eastAsia"/>
          <w:i/>
          <w:iCs/>
          <w:szCs w:val="24"/>
        </w:rPr>
        <w:t>d</w:t>
      </w:r>
      <w:r>
        <w:rPr>
          <w:rFonts w:hint="eastAsia"/>
          <w:szCs w:val="24"/>
          <w:vertAlign w:val="subscript"/>
        </w:rPr>
        <w:t xml:space="preserve">2                                                            </w:t>
      </w:r>
      <w:r>
        <w:rPr>
          <w:rFonts w:hAnsi="宋体" w:hint="eastAsia"/>
          <w:spacing w:val="13"/>
        </w:rPr>
        <w:t>（</w:t>
      </w:r>
      <w:r>
        <w:rPr>
          <w:rFonts w:hAnsi="宋体" w:hint="eastAsia"/>
          <w:spacing w:val="13"/>
        </w:rPr>
        <w:t>1</w:t>
      </w:r>
      <w:r>
        <w:rPr>
          <w:rFonts w:hAnsi="宋体" w:hint="eastAsia"/>
          <w:spacing w:val="13"/>
        </w:rPr>
        <w:t>）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式中：</w:t>
      </w:r>
    </w:p>
    <w:p w:rsidR="005B3D60" w:rsidRDefault="00744863">
      <w:pPr>
        <w:spacing w:line="360" w:lineRule="exact"/>
        <w:ind w:firstLineChars="500" w:firstLine="1200"/>
        <w:rPr>
          <w:rFonts w:hAnsi="宋体"/>
          <w:spacing w:val="13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ℷ</w:t>
      </w:r>
      <w:r>
        <w:rPr>
          <w:rFonts w:ascii="微软雅黑" w:eastAsia="微软雅黑" w:hAnsi="微软雅黑" w:cs="微软雅黑" w:hint="eastAsia"/>
          <w:sz w:val="24"/>
        </w:rPr>
        <w:t xml:space="preserve"> </w:t>
      </w:r>
      <w:r>
        <w:rPr>
          <w:rFonts w:hAnsi="宋体" w:hint="eastAsia"/>
          <w:spacing w:val="13"/>
          <w:sz w:val="24"/>
        </w:rPr>
        <w:t>——</w:t>
      </w:r>
      <w:r>
        <w:rPr>
          <w:rFonts w:hAnsi="宋体" w:hint="eastAsia"/>
          <w:spacing w:val="13"/>
          <w:sz w:val="24"/>
        </w:rPr>
        <w:t xml:space="preserve"> </w:t>
      </w:r>
      <w:r>
        <w:rPr>
          <w:rFonts w:hAnsi="宋体" w:hint="eastAsia"/>
          <w:spacing w:val="13"/>
          <w:sz w:val="24"/>
        </w:rPr>
        <w:t>量杆</w:t>
      </w:r>
      <w:r>
        <w:rPr>
          <w:rFonts w:hAnsi="宋体"/>
          <w:spacing w:val="13"/>
          <w:sz w:val="24"/>
        </w:rPr>
        <w:t>尺寸偏差</w:t>
      </w:r>
      <w:r>
        <w:rPr>
          <w:rFonts w:hAnsi="宋体" w:hint="eastAsia"/>
          <w:spacing w:val="13"/>
          <w:sz w:val="24"/>
        </w:rPr>
        <w:t>，</w:t>
      </w:r>
      <w:r>
        <w:rPr>
          <w:rFonts w:hAnsi="宋体" w:hint="eastAsia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exact"/>
        <w:ind w:firstLineChars="500" w:firstLine="1200"/>
        <w:rPr>
          <w:rFonts w:hAnsi="宋体"/>
          <w:spacing w:val="13"/>
          <w:sz w:val="24"/>
        </w:rPr>
      </w:pPr>
      <w:r>
        <w:rPr>
          <w:rFonts w:hint="eastAsia"/>
          <w:i/>
          <w:iCs/>
          <w:sz w:val="24"/>
        </w:rPr>
        <w:t>d</w:t>
      </w:r>
      <w:r>
        <w:rPr>
          <w:rFonts w:hint="eastAsia"/>
          <w:sz w:val="24"/>
          <w:vertAlign w:val="subscript"/>
        </w:rPr>
        <w:t>1</w:t>
      </w:r>
      <w:r>
        <w:rPr>
          <w:rFonts w:hAnsi="宋体" w:hint="eastAsia"/>
          <w:spacing w:val="13"/>
          <w:sz w:val="24"/>
        </w:rPr>
        <w:t xml:space="preserve"> </w:t>
      </w:r>
      <w:r>
        <w:rPr>
          <w:rFonts w:hAnsi="宋体" w:hint="eastAsia"/>
          <w:spacing w:val="13"/>
          <w:sz w:val="24"/>
        </w:rPr>
        <w:t>——</w:t>
      </w:r>
      <w:r>
        <w:rPr>
          <w:rFonts w:hAnsi="宋体" w:hint="eastAsia"/>
          <w:spacing w:val="13"/>
          <w:sz w:val="24"/>
        </w:rPr>
        <w:t xml:space="preserve"> </w:t>
      </w:r>
      <w:r>
        <w:rPr>
          <w:rFonts w:hAnsi="宋体" w:hint="eastAsia"/>
          <w:spacing w:val="13"/>
          <w:sz w:val="24"/>
        </w:rPr>
        <w:t>量杆的测得值，</w:t>
      </w:r>
      <w:r>
        <w:rPr>
          <w:rFonts w:hAnsi="宋体" w:hint="eastAsia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exact"/>
        <w:ind w:firstLineChars="500" w:firstLine="1200"/>
        <w:rPr>
          <w:rFonts w:hAnsi="宋体"/>
          <w:spacing w:val="13"/>
          <w:sz w:val="24"/>
        </w:rPr>
      </w:pPr>
      <w:r>
        <w:rPr>
          <w:rFonts w:hint="eastAsia"/>
          <w:i/>
          <w:iCs/>
          <w:sz w:val="24"/>
        </w:rPr>
        <w:t>d</w:t>
      </w:r>
      <w:r>
        <w:rPr>
          <w:rFonts w:hint="eastAsia"/>
          <w:sz w:val="24"/>
          <w:vertAlign w:val="subscript"/>
        </w:rPr>
        <w:t>2</w:t>
      </w:r>
      <w:r>
        <w:rPr>
          <w:rFonts w:hAnsi="宋体" w:hint="eastAsia"/>
          <w:spacing w:val="13"/>
          <w:sz w:val="24"/>
        </w:rPr>
        <w:t xml:space="preserve"> </w:t>
      </w:r>
      <w:r>
        <w:rPr>
          <w:rFonts w:hAnsi="宋体" w:hint="eastAsia"/>
          <w:spacing w:val="13"/>
          <w:sz w:val="24"/>
        </w:rPr>
        <w:t>——</w:t>
      </w:r>
      <w:r>
        <w:rPr>
          <w:rFonts w:hAnsi="宋体" w:hint="eastAsia"/>
          <w:spacing w:val="13"/>
          <w:sz w:val="24"/>
        </w:rPr>
        <w:t xml:space="preserve"> </w:t>
      </w:r>
      <w:r>
        <w:rPr>
          <w:rFonts w:hAnsi="宋体" w:hint="eastAsia"/>
          <w:spacing w:val="13"/>
          <w:sz w:val="24"/>
        </w:rPr>
        <w:t>量杆的标称值，</w:t>
      </w:r>
      <w:r>
        <w:rPr>
          <w:rFonts w:hAnsi="宋体" w:hint="eastAsia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。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 xml:space="preserve">6.5 </w:t>
      </w:r>
      <w:r>
        <w:rPr>
          <w:rFonts w:hAnsi="宋体" w:hint="eastAsia"/>
          <w:spacing w:val="13"/>
          <w:sz w:val="24"/>
        </w:rPr>
        <w:t>示值误差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将被校仪器配备的指示表平均分出</w:t>
      </w:r>
      <w:r>
        <w:rPr>
          <w:rFonts w:hAnsi="宋体" w:hint="eastAsia"/>
          <w:spacing w:val="13"/>
          <w:sz w:val="24"/>
        </w:rPr>
        <w:t>5</w:t>
      </w:r>
      <w:r>
        <w:rPr>
          <w:rFonts w:hAnsi="宋体" w:hint="eastAsia"/>
          <w:spacing w:val="13"/>
          <w:sz w:val="24"/>
        </w:rPr>
        <w:t>个校准点，把相应校准点的</w:t>
      </w:r>
      <w:r>
        <w:rPr>
          <w:rFonts w:hAnsi="宋体" w:hint="eastAsia"/>
          <w:spacing w:val="13"/>
          <w:sz w:val="24"/>
        </w:rPr>
        <w:t>5</w:t>
      </w:r>
      <w:r>
        <w:rPr>
          <w:rFonts w:hAnsi="宋体" w:hint="eastAsia"/>
          <w:spacing w:val="13"/>
          <w:sz w:val="24"/>
        </w:rPr>
        <w:t>等量块依次放于两测量面之间，必要的情况下需使用夹具对量杆进行固定。有特殊要求时，可以适当增加测量点。工程类比长仪的示值与</w:t>
      </w:r>
      <w:r>
        <w:rPr>
          <w:rFonts w:hAnsi="宋体" w:hint="eastAsia"/>
          <w:spacing w:val="13"/>
          <w:sz w:val="24"/>
        </w:rPr>
        <w:t>量块</w:t>
      </w:r>
      <w:r>
        <w:rPr>
          <w:rFonts w:hAnsi="宋体" w:hint="eastAsia"/>
          <w:spacing w:val="13"/>
          <w:sz w:val="24"/>
        </w:rPr>
        <w:t>实际值之差即为该测量点的示值误差。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工程类比长仪示值误差可按式（</w:t>
      </w:r>
      <w:r>
        <w:rPr>
          <w:rFonts w:hAnsi="宋体" w:hint="eastAsia"/>
          <w:spacing w:val="13"/>
          <w:sz w:val="24"/>
        </w:rPr>
        <w:t>2</w:t>
      </w:r>
      <w:r>
        <w:rPr>
          <w:rFonts w:hAnsi="宋体" w:hint="eastAsia"/>
          <w:spacing w:val="13"/>
          <w:sz w:val="24"/>
        </w:rPr>
        <w:t>）计算：</w:t>
      </w:r>
    </w:p>
    <w:p w:rsidR="005B3D60" w:rsidRDefault="00744863">
      <w:pPr>
        <w:spacing w:line="360" w:lineRule="exact"/>
        <w:ind w:firstLineChars="1300" w:firstLine="3120"/>
        <w:jc w:val="center"/>
        <w:rPr>
          <w:sz w:val="24"/>
        </w:rPr>
      </w:pPr>
      <w:r>
        <w:rPr>
          <w:sz w:val="24"/>
        </w:rPr>
        <w:t>Δ</w:t>
      </w:r>
      <w:r>
        <w:rPr>
          <w:rFonts w:hint="eastAsia"/>
          <w:sz w:val="24"/>
        </w:rPr>
        <w:t>=</w:t>
      </w:r>
      <w:r>
        <w:rPr>
          <w:i/>
          <w:iCs/>
          <w:sz w:val="24"/>
        </w:rPr>
        <w:t>L</w:t>
      </w:r>
      <w:r>
        <w:rPr>
          <w:sz w:val="24"/>
          <w:vertAlign w:val="subscript"/>
        </w:rPr>
        <w:t>1</w:t>
      </w:r>
      <w:r>
        <w:rPr>
          <w:sz w:val="24"/>
        </w:rPr>
        <w:t>-</w:t>
      </w:r>
      <w:r>
        <w:rPr>
          <w:i/>
          <w:iCs/>
          <w:sz w:val="24"/>
        </w:rPr>
        <w:t>L</w:t>
      </w:r>
      <w:r>
        <w:rPr>
          <w:sz w:val="24"/>
          <w:vertAlign w:val="subscript"/>
        </w:rPr>
        <w:t>2</w:t>
      </w:r>
      <w:r>
        <w:rPr>
          <w:rFonts w:hAnsi="宋体" w:hint="eastAsia"/>
          <w:spacing w:val="13"/>
          <w:sz w:val="24"/>
        </w:rPr>
        <w:t>（</w:t>
      </w:r>
      <w:r>
        <w:rPr>
          <w:rFonts w:hAnsi="宋体" w:hint="eastAsia"/>
          <w:spacing w:val="13"/>
          <w:sz w:val="24"/>
        </w:rPr>
        <w:t>2</w:t>
      </w:r>
      <w:r>
        <w:rPr>
          <w:rFonts w:hAnsi="宋体" w:hint="eastAsia"/>
          <w:spacing w:val="13"/>
          <w:sz w:val="24"/>
        </w:rPr>
        <w:t>）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式中：</w:t>
      </w:r>
    </w:p>
    <w:p w:rsidR="005B3D60" w:rsidRDefault="00744863">
      <w:pPr>
        <w:spacing w:line="360" w:lineRule="exact"/>
        <w:ind w:firstLineChars="400" w:firstLine="1064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Δ</w:t>
      </w:r>
      <w:r>
        <w:rPr>
          <w:rFonts w:hAnsi="宋体" w:hint="eastAsia"/>
          <w:spacing w:val="13"/>
          <w:sz w:val="24"/>
        </w:rPr>
        <w:t>——示值误差，</w:t>
      </w:r>
      <w:r>
        <w:rPr>
          <w:rFonts w:hAnsi="宋体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exact"/>
        <w:ind w:firstLineChars="400" w:firstLine="960"/>
        <w:rPr>
          <w:sz w:val="24"/>
        </w:rPr>
      </w:pPr>
      <w:r>
        <w:rPr>
          <w:i/>
          <w:iCs/>
          <w:sz w:val="24"/>
        </w:rPr>
        <w:t>L</w:t>
      </w:r>
      <w:r>
        <w:rPr>
          <w:sz w:val="24"/>
          <w:vertAlign w:val="subscript"/>
        </w:rPr>
        <w:t>1</w:t>
      </w:r>
      <w:r>
        <w:rPr>
          <w:rFonts w:hint="eastAsia"/>
          <w:sz w:val="24"/>
        </w:rPr>
        <w:t>——</w:t>
      </w:r>
      <w:r>
        <w:rPr>
          <w:rFonts w:hAnsi="宋体" w:hint="eastAsia"/>
          <w:spacing w:val="13"/>
          <w:sz w:val="24"/>
        </w:rPr>
        <w:t>工程类比长仪示值，</w:t>
      </w:r>
      <w:r>
        <w:rPr>
          <w:rFonts w:hAnsi="宋体" w:hint="eastAsia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exact"/>
        <w:ind w:firstLineChars="400" w:firstLine="960"/>
        <w:rPr>
          <w:rFonts w:hAnsi="宋体"/>
          <w:spacing w:val="13"/>
          <w:sz w:val="24"/>
        </w:rPr>
      </w:pPr>
      <w:r>
        <w:rPr>
          <w:i/>
          <w:iCs/>
          <w:sz w:val="24"/>
        </w:rPr>
        <w:t>L</w:t>
      </w:r>
      <w:r>
        <w:rPr>
          <w:sz w:val="24"/>
          <w:vertAlign w:val="subscript"/>
        </w:rPr>
        <w:t>2</w:t>
      </w:r>
      <w:r>
        <w:rPr>
          <w:rFonts w:hint="eastAsia"/>
          <w:sz w:val="28"/>
          <w:szCs w:val="28"/>
        </w:rPr>
        <w:t>——</w:t>
      </w:r>
      <w:r>
        <w:rPr>
          <w:rFonts w:hAnsi="宋体" w:hint="eastAsia"/>
          <w:spacing w:val="13"/>
          <w:sz w:val="24"/>
        </w:rPr>
        <w:t>量块</w:t>
      </w:r>
      <w:r>
        <w:rPr>
          <w:rFonts w:hAnsi="宋体" w:hint="eastAsia"/>
          <w:spacing w:val="13"/>
          <w:sz w:val="24"/>
        </w:rPr>
        <w:t>实际值</w:t>
      </w:r>
      <w:r>
        <w:rPr>
          <w:rFonts w:hAnsi="宋体" w:hint="eastAsia"/>
          <w:spacing w:val="13"/>
          <w:sz w:val="24"/>
        </w:rPr>
        <w:t>，</w:t>
      </w:r>
      <w:r>
        <w:rPr>
          <w:rFonts w:hAnsi="宋体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。</w:t>
      </w:r>
    </w:p>
    <w:p w:rsidR="005B3D60" w:rsidRDefault="00744863">
      <w:pPr>
        <w:spacing w:line="360" w:lineRule="exact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 xml:space="preserve">6.6 </w:t>
      </w:r>
      <w:r>
        <w:rPr>
          <w:rFonts w:hAnsi="宋体" w:hint="eastAsia"/>
          <w:spacing w:val="13"/>
          <w:sz w:val="24"/>
        </w:rPr>
        <w:t>重复性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按照</w:t>
      </w:r>
      <w:r>
        <w:rPr>
          <w:rFonts w:hAnsi="宋体" w:hint="eastAsia"/>
          <w:spacing w:val="13"/>
          <w:sz w:val="24"/>
        </w:rPr>
        <w:t>6.5</w:t>
      </w:r>
      <w:r>
        <w:rPr>
          <w:rFonts w:hAnsi="宋体" w:hint="eastAsia"/>
          <w:spacing w:val="13"/>
          <w:sz w:val="24"/>
        </w:rPr>
        <w:t>方法，选取一个校准点，连续进行</w:t>
      </w:r>
      <w:r>
        <w:rPr>
          <w:rFonts w:hAnsi="宋体" w:hint="eastAsia"/>
          <w:spacing w:val="13"/>
          <w:sz w:val="24"/>
        </w:rPr>
        <w:t>5</w:t>
      </w:r>
      <w:r>
        <w:rPr>
          <w:rFonts w:hAnsi="宋体" w:hint="eastAsia"/>
          <w:spacing w:val="13"/>
          <w:sz w:val="24"/>
        </w:rPr>
        <w:t>次测量，取</w:t>
      </w:r>
      <w:r>
        <w:rPr>
          <w:rFonts w:hAnsi="宋体" w:hint="eastAsia"/>
          <w:spacing w:val="13"/>
          <w:sz w:val="24"/>
        </w:rPr>
        <w:t>5</w:t>
      </w:r>
      <w:r>
        <w:rPr>
          <w:rFonts w:hAnsi="宋体" w:hint="eastAsia"/>
          <w:spacing w:val="13"/>
          <w:sz w:val="24"/>
        </w:rPr>
        <w:t>次示值的极差作为重复性，按式（</w:t>
      </w:r>
      <w:r>
        <w:rPr>
          <w:rFonts w:hAnsi="宋体" w:hint="eastAsia"/>
          <w:spacing w:val="13"/>
          <w:sz w:val="24"/>
        </w:rPr>
        <w:t>3</w:t>
      </w:r>
      <w:r>
        <w:rPr>
          <w:rFonts w:hAnsi="宋体" w:hint="eastAsia"/>
          <w:spacing w:val="13"/>
          <w:sz w:val="24"/>
        </w:rPr>
        <w:t>）计算：</w:t>
      </w:r>
    </w:p>
    <w:p w:rsidR="005B3D60" w:rsidRDefault="00744863">
      <w:pPr>
        <w:spacing w:line="360" w:lineRule="exact"/>
        <w:ind w:firstLineChars="746" w:firstLine="1984"/>
        <w:jc w:val="center"/>
        <w:rPr>
          <w:rFonts w:hAnsi="宋体"/>
          <w:spacing w:val="13"/>
          <w:sz w:val="24"/>
        </w:rPr>
      </w:pPr>
      <w:r>
        <w:rPr>
          <w:rFonts w:hAnsi="宋体" w:hint="eastAsia"/>
          <w:i/>
          <w:iCs/>
          <w:spacing w:val="13"/>
          <w:sz w:val="24"/>
        </w:rPr>
        <w:t>s</w:t>
      </w:r>
      <w:r>
        <w:rPr>
          <w:rFonts w:hAnsi="宋体" w:hint="eastAsia"/>
          <w:spacing w:val="13"/>
          <w:sz w:val="24"/>
        </w:rPr>
        <w:t>（</w:t>
      </w:r>
      <w:r>
        <w:rPr>
          <w:rFonts w:hAnsi="宋体" w:hint="eastAsia"/>
          <w:i/>
          <w:iCs/>
          <w:spacing w:val="13"/>
          <w:sz w:val="24"/>
        </w:rPr>
        <w:t>x</w:t>
      </w:r>
      <w:r>
        <w:rPr>
          <w:rFonts w:hAnsi="宋体" w:hint="eastAsia"/>
          <w:spacing w:val="13"/>
          <w:sz w:val="24"/>
        </w:rPr>
        <w:t>）</w:t>
      </w:r>
      <w:r>
        <w:rPr>
          <w:rFonts w:hAnsi="宋体" w:hint="eastAsia"/>
          <w:spacing w:val="13"/>
          <w:sz w:val="24"/>
        </w:rPr>
        <w:t>=</w:t>
      </w:r>
      <w:r>
        <w:rPr>
          <w:rFonts w:hAnsi="宋体" w:hint="eastAsia"/>
          <w:spacing w:val="13"/>
          <w:sz w:val="24"/>
        </w:rPr>
        <w:t>（</w:t>
      </w:r>
      <w:r>
        <w:rPr>
          <w:rFonts w:hAnsi="宋体" w:hint="eastAsia"/>
          <w:i/>
          <w:iCs/>
          <w:spacing w:val="13"/>
          <w:sz w:val="24"/>
        </w:rPr>
        <w:t>x</w:t>
      </w:r>
      <w:r>
        <w:rPr>
          <w:rFonts w:hAnsi="宋体" w:hint="eastAsia"/>
          <w:spacing w:val="13"/>
          <w:sz w:val="24"/>
          <w:vertAlign w:val="subscript"/>
        </w:rPr>
        <w:t>max</w:t>
      </w:r>
      <w:r>
        <w:rPr>
          <w:rFonts w:hAnsi="宋体" w:hint="eastAsia"/>
          <w:i/>
          <w:iCs/>
          <w:spacing w:val="13"/>
          <w:sz w:val="24"/>
        </w:rPr>
        <w:t>-x</w:t>
      </w:r>
      <w:r>
        <w:rPr>
          <w:rFonts w:hAnsi="宋体" w:hint="eastAsia"/>
          <w:spacing w:val="13"/>
          <w:sz w:val="24"/>
          <w:vertAlign w:val="subscript"/>
        </w:rPr>
        <w:t>min</w:t>
      </w:r>
      <w:r>
        <w:rPr>
          <w:rFonts w:hAnsi="宋体" w:hint="eastAsia"/>
          <w:spacing w:val="13"/>
          <w:sz w:val="24"/>
        </w:rPr>
        <w:t>）</w:t>
      </w:r>
      <w:r>
        <w:rPr>
          <w:rFonts w:hAnsi="宋体" w:hint="eastAsia"/>
          <w:spacing w:val="13"/>
          <w:sz w:val="24"/>
        </w:rPr>
        <w:t>/</w:t>
      </w:r>
      <w:r>
        <w:rPr>
          <w:rFonts w:hAnsi="宋体" w:hint="eastAsia"/>
          <w:i/>
          <w:iCs/>
          <w:spacing w:val="13"/>
          <w:sz w:val="24"/>
        </w:rPr>
        <w:t>C</w:t>
      </w:r>
      <w:r>
        <w:rPr>
          <w:rFonts w:hAnsi="宋体" w:hint="eastAsia"/>
          <w:i/>
          <w:iCs/>
          <w:spacing w:val="13"/>
          <w:sz w:val="24"/>
          <w:vertAlign w:val="subscript"/>
        </w:rPr>
        <w:t>n</w:t>
      </w:r>
      <w:r>
        <w:rPr>
          <w:rFonts w:hAnsi="宋体" w:hint="eastAsia"/>
          <w:spacing w:val="13"/>
          <w:sz w:val="24"/>
        </w:rPr>
        <w:t>（</w:t>
      </w:r>
      <w:r>
        <w:rPr>
          <w:rFonts w:hAnsi="宋体" w:hint="eastAsia"/>
          <w:spacing w:val="13"/>
          <w:sz w:val="24"/>
        </w:rPr>
        <w:t>3</w:t>
      </w:r>
      <w:r>
        <w:rPr>
          <w:rFonts w:hAnsi="宋体" w:hint="eastAsia"/>
          <w:spacing w:val="13"/>
          <w:sz w:val="24"/>
        </w:rPr>
        <w:t>）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式中：</w:t>
      </w:r>
      <w:r>
        <w:rPr>
          <w:rFonts w:hAnsi="宋体" w:hint="eastAsia"/>
          <w:spacing w:val="13"/>
          <w:sz w:val="24"/>
        </w:rPr>
        <w:t xml:space="preserve"> </w:t>
      </w:r>
    </w:p>
    <w:p w:rsidR="005B3D60" w:rsidRDefault="00744863">
      <w:pPr>
        <w:spacing w:line="360" w:lineRule="exact"/>
        <w:ind w:firstLineChars="400" w:firstLine="1064"/>
        <w:rPr>
          <w:rFonts w:hAnsi="宋体"/>
          <w:spacing w:val="13"/>
          <w:sz w:val="24"/>
        </w:rPr>
      </w:pPr>
      <w:r>
        <w:rPr>
          <w:rFonts w:hAnsi="宋体" w:hint="eastAsia"/>
          <w:i/>
          <w:iCs/>
          <w:spacing w:val="13"/>
          <w:sz w:val="24"/>
        </w:rPr>
        <w:t>s</w:t>
      </w:r>
      <w:r>
        <w:rPr>
          <w:rFonts w:hAnsi="宋体" w:hint="eastAsia"/>
          <w:spacing w:val="13"/>
          <w:sz w:val="24"/>
        </w:rPr>
        <w:t>（</w:t>
      </w:r>
      <w:r>
        <w:rPr>
          <w:rFonts w:hAnsi="宋体" w:hint="eastAsia"/>
          <w:i/>
          <w:iCs/>
          <w:spacing w:val="13"/>
          <w:sz w:val="24"/>
        </w:rPr>
        <w:t>x</w:t>
      </w:r>
      <w:r>
        <w:rPr>
          <w:rFonts w:hAnsi="宋体" w:hint="eastAsia"/>
          <w:spacing w:val="13"/>
          <w:sz w:val="24"/>
        </w:rPr>
        <w:t>）——重复性，</w:t>
      </w:r>
      <w:r>
        <w:rPr>
          <w:rFonts w:hAnsi="宋体" w:hint="eastAsia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exact"/>
        <w:ind w:firstLineChars="400" w:firstLine="1064"/>
        <w:rPr>
          <w:rFonts w:hAnsi="宋体"/>
          <w:spacing w:val="13"/>
          <w:sz w:val="24"/>
        </w:rPr>
      </w:pPr>
      <w:r>
        <w:rPr>
          <w:rFonts w:hAnsi="宋体" w:hint="eastAsia"/>
          <w:i/>
          <w:iCs/>
          <w:spacing w:val="13"/>
          <w:sz w:val="24"/>
        </w:rPr>
        <w:t>x</w:t>
      </w:r>
      <w:r>
        <w:rPr>
          <w:rFonts w:hAnsi="宋体" w:hint="eastAsia"/>
          <w:spacing w:val="13"/>
          <w:sz w:val="24"/>
          <w:vertAlign w:val="subscript"/>
        </w:rPr>
        <w:t>max</w:t>
      </w:r>
      <w:r>
        <w:rPr>
          <w:rFonts w:hAnsi="宋体" w:hint="eastAsia"/>
          <w:spacing w:val="13"/>
          <w:sz w:val="24"/>
        </w:rPr>
        <w:t>——测得最大值，</w:t>
      </w:r>
      <w:r>
        <w:rPr>
          <w:rFonts w:hAnsi="宋体" w:hint="eastAsia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exact"/>
        <w:ind w:firstLineChars="400" w:firstLine="1064"/>
        <w:rPr>
          <w:rFonts w:hAnsi="宋体"/>
          <w:spacing w:val="13"/>
          <w:sz w:val="24"/>
        </w:rPr>
      </w:pPr>
      <w:r>
        <w:rPr>
          <w:rFonts w:hAnsi="宋体" w:hint="eastAsia"/>
          <w:i/>
          <w:iCs/>
          <w:spacing w:val="13"/>
          <w:sz w:val="24"/>
        </w:rPr>
        <w:t>x</w:t>
      </w:r>
      <w:r>
        <w:rPr>
          <w:rFonts w:hAnsi="宋体" w:hint="eastAsia"/>
          <w:spacing w:val="13"/>
          <w:sz w:val="24"/>
          <w:vertAlign w:val="subscript"/>
        </w:rPr>
        <w:t>min</w:t>
      </w:r>
      <w:r>
        <w:rPr>
          <w:rFonts w:hAnsi="宋体" w:hint="eastAsia"/>
          <w:spacing w:val="13"/>
          <w:sz w:val="24"/>
        </w:rPr>
        <w:t>——测得最小值，</w:t>
      </w:r>
      <w:r>
        <w:rPr>
          <w:rFonts w:hAnsi="宋体" w:hint="eastAsia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exact"/>
        <w:ind w:firstLineChars="400" w:firstLine="1064"/>
        <w:rPr>
          <w:rFonts w:hAnsi="宋体"/>
          <w:spacing w:val="13"/>
          <w:sz w:val="24"/>
        </w:rPr>
      </w:pPr>
      <w:r>
        <w:rPr>
          <w:rFonts w:hAnsi="宋体" w:hint="eastAsia"/>
          <w:i/>
          <w:iCs/>
          <w:spacing w:val="13"/>
          <w:sz w:val="24"/>
        </w:rPr>
        <w:t>C</w:t>
      </w:r>
      <w:r>
        <w:rPr>
          <w:rFonts w:hAnsi="宋体" w:hint="eastAsia"/>
          <w:i/>
          <w:iCs/>
          <w:spacing w:val="13"/>
          <w:sz w:val="24"/>
          <w:vertAlign w:val="subscript"/>
        </w:rPr>
        <w:t xml:space="preserve">n </w:t>
      </w:r>
      <w:r>
        <w:rPr>
          <w:rFonts w:hAnsi="宋体" w:hint="eastAsia"/>
          <w:spacing w:val="13"/>
          <w:sz w:val="24"/>
        </w:rPr>
        <w:t>——极差系数</w:t>
      </w:r>
      <w:r>
        <w:rPr>
          <w:rFonts w:hAnsi="宋体" w:hint="eastAsia"/>
          <w:spacing w:val="13"/>
          <w:sz w:val="24"/>
        </w:rPr>
        <w:t>（</w:t>
      </w:r>
      <w:r>
        <w:rPr>
          <w:rFonts w:hAnsi="宋体" w:hint="eastAsia"/>
          <w:i/>
          <w:iCs/>
          <w:spacing w:val="13"/>
          <w:sz w:val="24"/>
        </w:rPr>
        <w:t>n</w:t>
      </w:r>
      <w:r>
        <w:rPr>
          <w:rFonts w:hAnsi="宋体" w:hint="eastAsia"/>
          <w:spacing w:val="13"/>
          <w:sz w:val="24"/>
        </w:rPr>
        <w:t>=5</w:t>
      </w:r>
      <w:r>
        <w:rPr>
          <w:rFonts w:hAnsi="宋体" w:hint="eastAsia"/>
          <w:spacing w:val="13"/>
          <w:sz w:val="24"/>
        </w:rPr>
        <w:t>，</w:t>
      </w:r>
      <w:r>
        <w:rPr>
          <w:rFonts w:hAnsi="宋体" w:hint="eastAsia"/>
          <w:i/>
          <w:iCs/>
          <w:spacing w:val="13"/>
          <w:sz w:val="24"/>
        </w:rPr>
        <w:t>C</w:t>
      </w:r>
      <w:r>
        <w:rPr>
          <w:rFonts w:hAnsi="宋体" w:hint="eastAsia"/>
          <w:i/>
          <w:iCs/>
          <w:spacing w:val="13"/>
          <w:sz w:val="24"/>
          <w:vertAlign w:val="subscript"/>
        </w:rPr>
        <w:t>n</w:t>
      </w:r>
      <w:r>
        <w:rPr>
          <w:rFonts w:hAnsi="宋体" w:hint="eastAsia"/>
          <w:i/>
          <w:iCs/>
          <w:spacing w:val="13"/>
          <w:sz w:val="24"/>
        </w:rPr>
        <w:t>=</w:t>
      </w:r>
      <w:r>
        <w:rPr>
          <w:rFonts w:hAnsi="宋体" w:hint="eastAsia"/>
          <w:spacing w:val="13"/>
          <w:sz w:val="24"/>
        </w:rPr>
        <w:t>2.33</w:t>
      </w:r>
      <w:r>
        <w:rPr>
          <w:rFonts w:hAnsi="宋体" w:hint="eastAsia"/>
          <w:spacing w:val="13"/>
          <w:sz w:val="24"/>
        </w:rPr>
        <w:t>）</w:t>
      </w:r>
      <w:r>
        <w:rPr>
          <w:rFonts w:hAnsi="宋体" w:hint="eastAsia"/>
          <w:spacing w:val="13"/>
          <w:sz w:val="24"/>
        </w:rPr>
        <w:t>。</w:t>
      </w:r>
    </w:p>
    <w:p w:rsidR="005B3D60" w:rsidRDefault="00744863">
      <w:pPr>
        <w:spacing w:line="360" w:lineRule="exact"/>
        <w:ind w:firstLine="584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上述校准项目也可以使用满足测量不确定度要求的其他方法测量。</w:t>
      </w:r>
    </w:p>
    <w:p w:rsidR="005B3D60" w:rsidRDefault="00744863">
      <w:pPr>
        <w:numPr>
          <w:ilvl w:val="0"/>
          <w:numId w:val="2"/>
        </w:numPr>
        <w:spacing w:line="600" w:lineRule="auto"/>
        <w:rPr>
          <w:rFonts w:ascii="黑体" w:eastAsia="黑体" w:hAnsi="黑体" w:cs="黑体"/>
          <w:spacing w:val="13"/>
          <w:sz w:val="24"/>
        </w:rPr>
      </w:pPr>
      <w:r>
        <w:rPr>
          <w:rFonts w:ascii="黑体" w:eastAsia="黑体" w:hAnsi="黑体" w:cs="黑体" w:hint="eastAsia"/>
          <w:spacing w:val="13"/>
          <w:sz w:val="24"/>
        </w:rPr>
        <w:t>校准结果的</w:t>
      </w:r>
      <w:r>
        <w:rPr>
          <w:rFonts w:ascii="黑体" w:eastAsia="黑体" w:hAnsi="黑体" w:cs="黑体" w:hint="eastAsia"/>
          <w:spacing w:val="13"/>
          <w:sz w:val="24"/>
        </w:rPr>
        <w:t>表达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经校准的工程类比长仪出具校准证书，并给出校准结果和测量不确定度。</w:t>
      </w:r>
    </w:p>
    <w:p w:rsidR="005B3D60" w:rsidRDefault="00744863">
      <w:pPr>
        <w:numPr>
          <w:ilvl w:val="0"/>
          <w:numId w:val="2"/>
        </w:numPr>
        <w:spacing w:line="600" w:lineRule="auto"/>
        <w:rPr>
          <w:rFonts w:ascii="黑体" w:eastAsia="黑体" w:hAnsi="黑体" w:cs="黑体"/>
          <w:spacing w:val="13"/>
          <w:sz w:val="24"/>
        </w:rPr>
      </w:pPr>
      <w:r>
        <w:rPr>
          <w:rFonts w:ascii="黑体" w:eastAsia="黑体" w:hAnsi="黑体" w:cs="黑体" w:hint="eastAsia"/>
          <w:spacing w:val="13"/>
          <w:sz w:val="24"/>
        </w:rPr>
        <w:t>复校时间间隔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由于复校时</w:t>
      </w:r>
      <w:r>
        <w:rPr>
          <w:rFonts w:hAnsi="宋体"/>
          <w:spacing w:val="13"/>
          <w:sz w:val="24"/>
        </w:rPr>
        <w:t>间间隔的长短是由仪器的使用情况</w:t>
      </w:r>
      <w:r>
        <w:rPr>
          <w:rFonts w:hAnsi="宋体" w:hint="eastAsia"/>
          <w:spacing w:val="13"/>
          <w:sz w:val="24"/>
        </w:rPr>
        <w:t>、</w:t>
      </w:r>
      <w:r>
        <w:rPr>
          <w:rFonts w:hAnsi="宋体"/>
          <w:spacing w:val="13"/>
          <w:sz w:val="24"/>
        </w:rPr>
        <w:t>使用者、仪器本身质量等诸因素所决定的</w:t>
      </w:r>
      <w:r>
        <w:rPr>
          <w:rFonts w:hAnsi="宋体" w:hint="eastAsia"/>
          <w:spacing w:val="13"/>
          <w:sz w:val="24"/>
        </w:rPr>
        <w:t>，</w:t>
      </w:r>
      <w:r>
        <w:rPr>
          <w:rFonts w:hAnsi="宋体"/>
          <w:spacing w:val="13"/>
          <w:sz w:val="24"/>
        </w:rPr>
        <w:t>因此</w:t>
      </w:r>
      <w:r>
        <w:rPr>
          <w:rFonts w:hAnsi="宋体" w:hint="eastAsia"/>
          <w:spacing w:val="13"/>
          <w:sz w:val="24"/>
        </w:rPr>
        <w:t>，</w:t>
      </w:r>
      <w:r>
        <w:rPr>
          <w:rFonts w:hAnsi="宋体"/>
          <w:spacing w:val="13"/>
          <w:sz w:val="24"/>
        </w:rPr>
        <w:t>送校单位可根据实际使用情况自主决定复校时间间隔。</w:t>
      </w:r>
    </w:p>
    <w:p w:rsidR="005B3D60" w:rsidRDefault="005B3D60">
      <w:pPr>
        <w:snapToGrid w:val="0"/>
        <w:spacing w:line="360" w:lineRule="auto"/>
        <w:ind w:firstLine="480"/>
        <w:jc w:val="left"/>
        <w:rPr>
          <w:rFonts w:hAnsi="宋体"/>
          <w:spacing w:val="15"/>
          <w:sz w:val="24"/>
        </w:rPr>
      </w:pPr>
    </w:p>
    <w:p w:rsidR="005B3D60" w:rsidRDefault="005B3D60">
      <w:pPr>
        <w:snapToGrid w:val="0"/>
        <w:spacing w:line="360" w:lineRule="auto"/>
        <w:ind w:firstLine="480"/>
        <w:jc w:val="left"/>
        <w:rPr>
          <w:rFonts w:hAnsi="宋体"/>
          <w:spacing w:val="15"/>
          <w:sz w:val="24"/>
        </w:rPr>
      </w:pPr>
    </w:p>
    <w:p w:rsidR="005B3D60" w:rsidRDefault="005B3D60">
      <w:pPr>
        <w:snapToGrid w:val="0"/>
        <w:spacing w:line="360" w:lineRule="auto"/>
        <w:ind w:firstLine="480"/>
        <w:contextualSpacing/>
        <w:jc w:val="left"/>
        <w:rPr>
          <w:rFonts w:hAnsi="宋体"/>
          <w:spacing w:val="15"/>
          <w:sz w:val="24"/>
        </w:rPr>
        <w:sectPr w:rsidR="005B3D60">
          <w:footerReference w:type="default" r:id="rId26"/>
          <w:pgSz w:w="11906" w:h="16838"/>
          <w:pgMar w:top="1134" w:right="1134" w:bottom="1134" w:left="1134" w:header="851" w:footer="992" w:gutter="0"/>
          <w:pgNumType w:start="1"/>
          <w:cols w:space="425"/>
          <w:docGrid w:type="lines" w:linePitch="312"/>
        </w:sectPr>
      </w:pPr>
    </w:p>
    <w:p w:rsidR="005B3D60" w:rsidRDefault="00744863">
      <w:pPr>
        <w:pStyle w:val="ae"/>
        <w:spacing w:line="260" w:lineRule="exact"/>
        <w:ind w:firstLineChars="0" w:firstLine="0"/>
        <w:jc w:val="left"/>
        <w:rPr>
          <w:rFonts w:ascii="黑体" w:hAnsi="黑体"/>
          <w:b w:val="0"/>
          <w:sz w:val="28"/>
          <w:szCs w:val="28"/>
        </w:rPr>
      </w:pPr>
      <w:bookmarkStart w:id="11" w:name="_Toc452736914"/>
      <w:bookmarkStart w:id="12" w:name="OLE_LINK125"/>
      <w:bookmarkStart w:id="13" w:name="OLE_LINK126"/>
      <w:bookmarkStart w:id="14" w:name="_Toc362447089"/>
      <w:bookmarkStart w:id="15" w:name="_Toc116218802"/>
      <w:r>
        <w:rPr>
          <w:rFonts w:ascii="黑体" w:hAnsi="黑体"/>
          <w:b w:val="0"/>
          <w:sz w:val="28"/>
          <w:szCs w:val="28"/>
        </w:rPr>
        <w:lastRenderedPageBreak/>
        <w:t>附录</w:t>
      </w:r>
      <w:bookmarkEnd w:id="11"/>
      <w:r>
        <w:rPr>
          <w:rFonts w:ascii="黑体" w:hAnsi="黑体" w:hint="eastAsia"/>
          <w:b w:val="0"/>
          <w:sz w:val="28"/>
          <w:szCs w:val="28"/>
        </w:rPr>
        <w:t>A</w:t>
      </w:r>
      <w:bookmarkEnd w:id="12"/>
      <w:bookmarkEnd w:id="13"/>
      <w:bookmarkEnd w:id="14"/>
    </w:p>
    <w:p w:rsidR="005B3D60" w:rsidRDefault="00744863">
      <w:pPr>
        <w:widowControl/>
        <w:tabs>
          <w:tab w:val="left" w:pos="747"/>
        </w:tabs>
        <w:ind w:firstLineChars="300" w:firstLine="843"/>
        <w:jc w:val="center"/>
        <w:rPr>
          <w:b/>
          <w:bCs/>
          <w:sz w:val="28"/>
          <w:szCs w:val="28"/>
        </w:rPr>
      </w:pPr>
      <w:bookmarkStart w:id="16" w:name="_Hlk70168070"/>
      <w:bookmarkEnd w:id="15"/>
      <w:r>
        <w:rPr>
          <w:rFonts w:hint="eastAsia"/>
          <w:b/>
          <w:bCs/>
          <w:sz w:val="28"/>
          <w:szCs w:val="28"/>
        </w:rPr>
        <w:t>工程类比长仪校准记录格式</w:t>
      </w:r>
    </w:p>
    <w:p w:rsidR="005B3D60" w:rsidRDefault="005B3D60">
      <w:pPr>
        <w:widowControl/>
        <w:tabs>
          <w:tab w:val="left" w:pos="747"/>
        </w:tabs>
        <w:ind w:firstLineChars="300" w:firstLine="840"/>
        <w:jc w:val="left"/>
        <w:rPr>
          <w:sz w:val="28"/>
          <w:szCs w:val="28"/>
        </w:rPr>
      </w:pPr>
    </w:p>
    <w:p w:rsidR="005B3D60" w:rsidRDefault="00744863">
      <w:pPr>
        <w:spacing w:line="260" w:lineRule="exact"/>
        <w:ind w:firstLineChars="100" w:firstLine="210"/>
        <w:rPr>
          <w:rFonts w:cs="宋体"/>
          <w:szCs w:val="21"/>
        </w:rPr>
      </w:pPr>
      <w:r>
        <w:rPr>
          <w:rFonts w:cs="宋体"/>
          <w:szCs w:val="21"/>
        </w:rPr>
        <w:t>记录（证书）编号：</w:t>
      </w:r>
      <w:r>
        <w:rPr>
          <w:rFonts w:cs="宋体"/>
          <w:szCs w:val="21"/>
        </w:rPr>
        <w:t xml:space="preserve">                                          </w:t>
      </w:r>
      <w:r>
        <w:rPr>
          <w:rFonts w:cs="宋体"/>
          <w:szCs w:val="21"/>
        </w:rPr>
        <w:t>第</w:t>
      </w:r>
      <w:r>
        <w:rPr>
          <w:rFonts w:cs="宋体"/>
          <w:szCs w:val="21"/>
        </w:rPr>
        <w:t xml:space="preserve">   </w:t>
      </w:r>
      <w:r>
        <w:rPr>
          <w:rFonts w:cs="宋体"/>
          <w:szCs w:val="21"/>
        </w:rPr>
        <w:t>页</w:t>
      </w:r>
      <w:r>
        <w:rPr>
          <w:rFonts w:cs="宋体"/>
          <w:szCs w:val="21"/>
        </w:rPr>
        <w:t xml:space="preserve">  </w:t>
      </w:r>
      <w:r>
        <w:rPr>
          <w:rFonts w:cs="宋体"/>
          <w:szCs w:val="21"/>
        </w:rPr>
        <w:t>共</w:t>
      </w:r>
      <w:r>
        <w:rPr>
          <w:rFonts w:cs="宋体"/>
          <w:szCs w:val="21"/>
        </w:rPr>
        <w:t xml:space="preserve">   </w:t>
      </w:r>
      <w:r>
        <w:rPr>
          <w:rFonts w:cs="宋体"/>
          <w:szCs w:val="21"/>
        </w:rPr>
        <w:t>页</w:t>
      </w:r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2"/>
        <w:gridCol w:w="1213"/>
        <w:gridCol w:w="1225"/>
        <w:gridCol w:w="1100"/>
        <w:gridCol w:w="1225"/>
        <w:gridCol w:w="1362"/>
        <w:gridCol w:w="1426"/>
      </w:tblGrid>
      <w:tr w:rsidR="005B3D60">
        <w:trPr>
          <w:trHeight w:val="311"/>
          <w:jc w:val="center"/>
        </w:trPr>
        <w:tc>
          <w:tcPr>
            <w:tcW w:w="1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ind w:leftChars="-51" w:left="-107" w:rightChars="-11" w:right="-23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委托单位</w:t>
            </w:r>
          </w:p>
        </w:tc>
        <w:tc>
          <w:tcPr>
            <w:tcW w:w="353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ind w:firstLineChars="83" w:firstLine="174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地</w:t>
            </w:r>
            <w:r>
              <w:rPr>
                <w:rFonts w:cs="宋体"/>
                <w:szCs w:val="21"/>
              </w:rPr>
              <w:t xml:space="preserve">  </w:t>
            </w:r>
            <w:r>
              <w:rPr>
                <w:rFonts w:cs="宋体"/>
                <w:szCs w:val="21"/>
              </w:rPr>
              <w:t>址</w:t>
            </w:r>
          </w:p>
        </w:tc>
        <w:tc>
          <w:tcPr>
            <w:tcW w:w="278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3D60" w:rsidRDefault="005B3D60">
            <w:pPr>
              <w:widowControl/>
              <w:spacing w:line="260" w:lineRule="exact"/>
              <w:ind w:firstLineChars="400" w:firstLine="840"/>
              <w:jc w:val="center"/>
              <w:rPr>
                <w:rFonts w:cs="宋体"/>
                <w:color w:val="333333"/>
                <w:szCs w:val="21"/>
              </w:rPr>
            </w:pPr>
          </w:p>
        </w:tc>
      </w:tr>
      <w:tr w:rsidR="005B3D60">
        <w:trPr>
          <w:trHeight w:val="337"/>
          <w:jc w:val="center"/>
        </w:trPr>
        <w:tc>
          <w:tcPr>
            <w:tcW w:w="16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被校准计量器具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ind w:firstLineChars="83" w:firstLine="174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名称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widowControl/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型号规格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  <w:tr w:rsidR="005B3D60">
        <w:trPr>
          <w:trHeight w:val="318"/>
          <w:jc w:val="center"/>
        </w:trPr>
        <w:tc>
          <w:tcPr>
            <w:tcW w:w="1602" w:type="dxa"/>
            <w:vMerge/>
            <w:tcBorders>
              <w:right w:val="single" w:sz="4" w:space="0" w:color="auto"/>
            </w:tcBorders>
            <w:vAlign w:val="center"/>
          </w:tcPr>
          <w:p w:rsidR="005B3D60" w:rsidRDefault="005B3D60">
            <w:pPr>
              <w:widowControl/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制造厂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出厂编号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  <w:tr w:rsidR="005B3D60">
        <w:trPr>
          <w:trHeight w:val="397"/>
          <w:jc w:val="center"/>
        </w:trPr>
        <w:tc>
          <w:tcPr>
            <w:tcW w:w="16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widowControl/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不确定度</w:t>
            </w:r>
            <w:r>
              <w:rPr>
                <w:rFonts w:cs="宋体"/>
                <w:szCs w:val="21"/>
              </w:rPr>
              <w:t>/</w:t>
            </w:r>
            <w:r>
              <w:rPr>
                <w:rFonts w:cs="宋体"/>
                <w:szCs w:val="21"/>
              </w:rPr>
              <w:t>准确度等级</w:t>
            </w:r>
            <w:r>
              <w:rPr>
                <w:rFonts w:cs="宋体"/>
                <w:szCs w:val="21"/>
              </w:rPr>
              <w:t>/</w:t>
            </w:r>
            <w:r>
              <w:rPr>
                <w:rFonts w:cs="宋体"/>
                <w:szCs w:val="21"/>
              </w:rPr>
              <w:t>最大允许误差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  <w:tr w:rsidR="005B3D60">
        <w:trPr>
          <w:trHeight w:val="439"/>
          <w:jc w:val="center"/>
        </w:trPr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标准器名称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编号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测量范围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不确定度</w:t>
            </w:r>
            <w:r>
              <w:rPr>
                <w:rFonts w:cs="宋体"/>
                <w:szCs w:val="21"/>
              </w:rPr>
              <w:t>/</w:t>
            </w:r>
            <w:r>
              <w:rPr>
                <w:rFonts w:cs="宋体"/>
                <w:szCs w:val="21"/>
              </w:rPr>
              <w:t>准确度等级</w:t>
            </w:r>
            <w:r>
              <w:rPr>
                <w:rFonts w:cs="宋体"/>
                <w:szCs w:val="21"/>
              </w:rPr>
              <w:t>/</w:t>
            </w:r>
            <w:r>
              <w:rPr>
                <w:rFonts w:cs="宋体"/>
                <w:szCs w:val="21"/>
              </w:rPr>
              <w:t>最大允许误差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溯源单位及证书编号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有效期至</w:t>
            </w:r>
          </w:p>
        </w:tc>
      </w:tr>
      <w:tr w:rsidR="005B3D60">
        <w:trPr>
          <w:trHeight w:val="380"/>
          <w:jc w:val="center"/>
        </w:trPr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pStyle w:val="Default"/>
              <w:spacing w:line="260" w:lineRule="exact"/>
              <w:ind w:leftChars="250" w:left="525" w:firstLine="420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  <w:tr w:rsidR="005B3D60">
        <w:trPr>
          <w:trHeight w:val="397"/>
          <w:jc w:val="center"/>
        </w:trPr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校准</w:t>
            </w:r>
            <w:r>
              <w:rPr>
                <w:rFonts w:cs="宋体"/>
                <w:szCs w:val="21"/>
              </w:rPr>
              <w:t>依据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校准地点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  <w:tr w:rsidR="005B3D60">
        <w:trPr>
          <w:trHeight w:val="344"/>
          <w:jc w:val="center"/>
        </w:trPr>
        <w:tc>
          <w:tcPr>
            <w:tcW w:w="16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温度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湿度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jc w:val="center"/>
              <w:rPr>
                <w:rFonts w:cs="宋体"/>
                <w:szCs w:val="21"/>
              </w:rPr>
            </w:pPr>
          </w:p>
        </w:tc>
      </w:tr>
      <w:tr w:rsidR="005B3D60">
        <w:trPr>
          <w:trHeight w:val="324"/>
          <w:jc w:val="center"/>
        </w:trPr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校准日期</w:t>
            </w:r>
          </w:p>
        </w:tc>
        <w:tc>
          <w:tcPr>
            <w:tcW w:w="7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  <w:tr w:rsidR="005B3D60">
        <w:trPr>
          <w:trHeight w:val="327"/>
          <w:jc w:val="center"/>
        </w:trPr>
        <w:tc>
          <w:tcPr>
            <w:tcW w:w="16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校准员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核验员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D60" w:rsidRDefault="005B3D60"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</w:tbl>
    <w:p w:rsidR="005B3D60" w:rsidRDefault="005B3D60">
      <w:pPr>
        <w:widowControl/>
        <w:tabs>
          <w:tab w:val="left" w:pos="747"/>
        </w:tabs>
        <w:jc w:val="left"/>
        <w:rPr>
          <w:sz w:val="24"/>
        </w:rPr>
      </w:pPr>
    </w:p>
    <w:tbl>
      <w:tblPr>
        <w:tblStyle w:val="af0"/>
        <w:tblW w:w="9150" w:type="dxa"/>
        <w:tblInd w:w="352" w:type="dxa"/>
        <w:tblLook w:val="04A0"/>
      </w:tblPr>
      <w:tblGrid>
        <w:gridCol w:w="713"/>
        <w:gridCol w:w="1087"/>
        <w:gridCol w:w="888"/>
        <w:gridCol w:w="787"/>
        <w:gridCol w:w="838"/>
        <w:gridCol w:w="849"/>
        <w:gridCol w:w="236"/>
        <w:gridCol w:w="616"/>
        <w:gridCol w:w="924"/>
        <w:gridCol w:w="2212"/>
      </w:tblGrid>
      <w:tr w:rsidR="005B3D60">
        <w:tc>
          <w:tcPr>
            <w:tcW w:w="713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087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校准项目</w:t>
            </w:r>
          </w:p>
        </w:tc>
        <w:tc>
          <w:tcPr>
            <w:tcW w:w="5138" w:type="dxa"/>
            <w:gridSpan w:val="7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校准结果</w:t>
            </w:r>
          </w:p>
        </w:tc>
        <w:tc>
          <w:tcPr>
            <w:tcW w:w="2212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扩展不确定度</w:t>
            </w:r>
            <w:r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i/>
                <w:iCs/>
                <w:szCs w:val="21"/>
              </w:rPr>
              <w:t xml:space="preserve"> k</w:t>
            </w:r>
            <w:r>
              <w:rPr>
                <w:rFonts w:hint="eastAsia"/>
                <w:szCs w:val="21"/>
              </w:rPr>
              <w:t>=2</w:t>
            </w:r>
          </w:p>
        </w:tc>
      </w:tr>
      <w:tr w:rsidR="005B3D60">
        <w:tc>
          <w:tcPr>
            <w:tcW w:w="713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87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外观</w:t>
            </w:r>
          </w:p>
        </w:tc>
        <w:tc>
          <w:tcPr>
            <w:tcW w:w="5138" w:type="dxa"/>
            <w:gridSpan w:val="7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212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</w:tr>
      <w:tr w:rsidR="005B3D60">
        <w:tc>
          <w:tcPr>
            <w:tcW w:w="713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087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各部分相互作用</w:t>
            </w:r>
          </w:p>
        </w:tc>
        <w:tc>
          <w:tcPr>
            <w:tcW w:w="5138" w:type="dxa"/>
            <w:gridSpan w:val="7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212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</w:tr>
      <w:tr w:rsidR="005B3D60">
        <w:trPr>
          <w:trHeight w:val="786"/>
        </w:trPr>
        <w:tc>
          <w:tcPr>
            <w:tcW w:w="713" w:type="dxa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087" w:type="dxa"/>
            <w:vMerge w:val="restart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指示表</w:t>
            </w:r>
          </w:p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675" w:type="dxa"/>
            <w:gridSpan w:val="2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数显式□</w:t>
            </w:r>
          </w:p>
          <w:p w:rsidR="005B3D60" w:rsidRDefault="00744863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指针式□</w:t>
            </w:r>
          </w:p>
          <w:p w:rsidR="005B3D60" w:rsidRDefault="00744863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厂家：</w:t>
            </w:r>
          </w:p>
          <w:p w:rsidR="005B3D60" w:rsidRDefault="00744863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编号：</w:t>
            </w:r>
          </w:p>
          <w:p w:rsidR="005B3D60" w:rsidRDefault="00744863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规格型号：</w:t>
            </w:r>
          </w:p>
        </w:tc>
        <w:tc>
          <w:tcPr>
            <w:tcW w:w="1923" w:type="dxa"/>
            <w:gridSpan w:val="3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全程误差</w:t>
            </w:r>
          </w:p>
        </w:tc>
        <w:tc>
          <w:tcPr>
            <w:tcW w:w="1540" w:type="dxa"/>
            <w:gridSpan w:val="2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212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rPr>
          <w:trHeight w:val="305"/>
        </w:trPr>
        <w:tc>
          <w:tcPr>
            <w:tcW w:w="713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087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675" w:type="dxa"/>
            <w:gridSpan w:val="2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923" w:type="dxa"/>
            <w:gridSpan w:val="3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回程误差</w:t>
            </w:r>
          </w:p>
        </w:tc>
        <w:tc>
          <w:tcPr>
            <w:tcW w:w="1540" w:type="dxa"/>
            <w:gridSpan w:val="2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212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c>
          <w:tcPr>
            <w:tcW w:w="713" w:type="dxa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087" w:type="dxa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量杆尺寸</w:t>
            </w:r>
          </w:p>
        </w:tc>
        <w:tc>
          <w:tcPr>
            <w:tcW w:w="1675" w:type="dxa"/>
            <w:gridSpan w:val="2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测得值</w:t>
            </w:r>
          </w:p>
        </w:tc>
        <w:tc>
          <w:tcPr>
            <w:tcW w:w="3463" w:type="dxa"/>
            <w:gridSpan w:val="5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212" w:type="dxa"/>
            <w:vMerge w:val="restart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c>
          <w:tcPr>
            <w:tcW w:w="713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087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675" w:type="dxa"/>
            <w:gridSpan w:val="2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偏差</w:t>
            </w:r>
          </w:p>
        </w:tc>
        <w:tc>
          <w:tcPr>
            <w:tcW w:w="3463" w:type="dxa"/>
            <w:gridSpan w:val="5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212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c>
          <w:tcPr>
            <w:tcW w:w="713" w:type="dxa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087" w:type="dxa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示值误差</w:t>
            </w:r>
          </w:p>
        </w:tc>
        <w:tc>
          <w:tcPr>
            <w:tcW w:w="888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校准点</w:t>
            </w:r>
          </w:p>
        </w:tc>
        <w:tc>
          <w:tcPr>
            <w:tcW w:w="787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38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49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924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212" w:type="dxa"/>
            <w:vMerge w:val="restart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c>
          <w:tcPr>
            <w:tcW w:w="713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087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88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测得值</w:t>
            </w:r>
          </w:p>
        </w:tc>
        <w:tc>
          <w:tcPr>
            <w:tcW w:w="787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38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49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924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212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rPr>
          <w:trHeight w:val="315"/>
        </w:trPr>
        <w:tc>
          <w:tcPr>
            <w:tcW w:w="713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087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88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787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38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49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924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212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rPr>
          <w:trHeight w:val="327"/>
        </w:trPr>
        <w:tc>
          <w:tcPr>
            <w:tcW w:w="713" w:type="dxa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087" w:type="dxa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重复性</w:t>
            </w:r>
          </w:p>
        </w:tc>
        <w:tc>
          <w:tcPr>
            <w:tcW w:w="888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787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838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849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852" w:type="dxa"/>
            <w:gridSpan w:val="2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924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极差</w:t>
            </w:r>
          </w:p>
        </w:tc>
        <w:tc>
          <w:tcPr>
            <w:tcW w:w="2212" w:type="dxa"/>
            <w:vMerge w:val="restart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c>
          <w:tcPr>
            <w:tcW w:w="713" w:type="dxa"/>
            <w:vMerge/>
          </w:tcPr>
          <w:p w:rsidR="005B3D60" w:rsidRDefault="005B3D60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</w:p>
        </w:tc>
        <w:tc>
          <w:tcPr>
            <w:tcW w:w="1087" w:type="dxa"/>
            <w:vMerge/>
          </w:tcPr>
          <w:p w:rsidR="005B3D60" w:rsidRDefault="005B3D60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</w:p>
        </w:tc>
        <w:tc>
          <w:tcPr>
            <w:tcW w:w="888" w:type="dxa"/>
          </w:tcPr>
          <w:p w:rsidR="005B3D60" w:rsidRDefault="005B3D60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</w:p>
        </w:tc>
        <w:tc>
          <w:tcPr>
            <w:tcW w:w="787" w:type="dxa"/>
          </w:tcPr>
          <w:p w:rsidR="005B3D60" w:rsidRDefault="005B3D60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</w:p>
        </w:tc>
        <w:tc>
          <w:tcPr>
            <w:tcW w:w="838" w:type="dxa"/>
          </w:tcPr>
          <w:p w:rsidR="005B3D60" w:rsidRDefault="005B3D60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</w:p>
        </w:tc>
        <w:tc>
          <w:tcPr>
            <w:tcW w:w="849" w:type="dxa"/>
          </w:tcPr>
          <w:p w:rsidR="005B3D60" w:rsidRDefault="005B3D60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</w:p>
        </w:tc>
        <w:tc>
          <w:tcPr>
            <w:tcW w:w="852" w:type="dxa"/>
            <w:gridSpan w:val="2"/>
          </w:tcPr>
          <w:p w:rsidR="005B3D60" w:rsidRDefault="005B3D60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</w:p>
        </w:tc>
        <w:tc>
          <w:tcPr>
            <w:tcW w:w="924" w:type="dxa"/>
          </w:tcPr>
          <w:p w:rsidR="005B3D60" w:rsidRDefault="005B3D60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</w:p>
        </w:tc>
        <w:tc>
          <w:tcPr>
            <w:tcW w:w="2212" w:type="dxa"/>
            <w:vMerge/>
          </w:tcPr>
          <w:p w:rsidR="005B3D60" w:rsidRDefault="005B3D60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</w:p>
        </w:tc>
      </w:tr>
    </w:tbl>
    <w:p w:rsidR="005B3D60" w:rsidRDefault="005B3D60">
      <w:pPr>
        <w:widowControl/>
        <w:tabs>
          <w:tab w:val="left" w:pos="747"/>
        </w:tabs>
        <w:jc w:val="left"/>
        <w:rPr>
          <w:sz w:val="24"/>
          <w:u w:val="single"/>
        </w:rPr>
      </w:pPr>
    </w:p>
    <w:p w:rsidR="005B3D60" w:rsidRDefault="005B3D60">
      <w:pPr>
        <w:widowControl/>
        <w:tabs>
          <w:tab w:val="left" w:pos="747"/>
        </w:tabs>
        <w:jc w:val="left"/>
        <w:rPr>
          <w:szCs w:val="21"/>
          <w:u w:val="single"/>
        </w:rPr>
      </w:pPr>
    </w:p>
    <w:p w:rsidR="005B3D60" w:rsidRDefault="005B3D60">
      <w:pPr>
        <w:widowControl/>
        <w:tabs>
          <w:tab w:val="left" w:pos="747"/>
        </w:tabs>
        <w:jc w:val="left"/>
        <w:rPr>
          <w:szCs w:val="21"/>
          <w:u w:val="single"/>
        </w:rPr>
      </w:pPr>
    </w:p>
    <w:p w:rsidR="005B3D60" w:rsidRDefault="005B3D60">
      <w:pPr>
        <w:widowControl/>
        <w:tabs>
          <w:tab w:val="left" w:pos="747"/>
        </w:tabs>
        <w:jc w:val="left"/>
        <w:rPr>
          <w:szCs w:val="21"/>
          <w:u w:val="single"/>
        </w:rPr>
      </w:pPr>
    </w:p>
    <w:p w:rsidR="005B3D60" w:rsidRDefault="005B3D60">
      <w:pPr>
        <w:widowControl/>
        <w:tabs>
          <w:tab w:val="left" w:pos="747"/>
        </w:tabs>
        <w:jc w:val="left"/>
        <w:rPr>
          <w:szCs w:val="21"/>
          <w:u w:val="single"/>
        </w:rPr>
      </w:pPr>
    </w:p>
    <w:p w:rsidR="005B3D60" w:rsidRDefault="005B3D60">
      <w:pPr>
        <w:widowControl/>
        <w:tabs>
          <w:tab w:val="left" w:pos="747"/>
        </w:tabs>
        <w:jc w:val="left"/>
        <w:rPr>
          <w:szCs w:val="21"/>
          <w:u w:val="single"/>
        </w:rPr>
      </w:pPr>
    </w:p>
    <w:p w:rsidR="005B3D60" w:rsidRDefault="005B3D60">
      <w:pPr>
        <w:widowControl/>
        <w:tabs>
          <w:tab w:val="left" w:pos="747"/>
        </w:tabs>
        <w:jc w:val="left"/>
        <w:rPr>
          <w:szCs w:val="21"/>
          <w:u w:val="single"/>
        </w:rPr>
      </w:pPr>
    </w:p>
    <w:p w:rsidR="005B3D60" w:rsidRDefault="005B3D60">
      <w:pPr>
        <w:ind w:firstLine="480"/>
        <w:rPr>
          <w:lang w:val="zh-CN"/>
        </w:rPr>
      </w:pPr>
    </w:p>
    <w:p w:rsidR="005B3D60" w:rsidRDefault="00744863">
      <w:pPr>
        <w:pStyle w:val="ae"/>
        <w:spacing w:line="240" w:lineRule="auto"/>
        <w:ind w:firstLineChars="0" w:firstLine="0"/>
        <w:jc w:val="left"/>
        <w:rPr>
          <w:rFonts w:ascii="黑体" w:hAnsi="黑体"/>
          <w:b w:val="0"/>
          <w:sz w:val="28"/>
          <w:szCs w:val="28"/>
          <w:lang w:val="zh-CN"/>
        </w:rPr>
      </w:pPr>
      <w:bookmarkStart w:id="17" w:name="_Toc116218803"/>
      <w:r>
        <w:rPr>
          <w:rFonts w:ascii="黑体" w:hAnsi="黑体"/>
          <w:b w:val="0"/>
          <w:sz w:val="28"/>
          <w:szCs w:val="28"/>
          <w:lang w:val="zh-CN"/>
        </w:rPr>
        <w:lastRenderedPageBreak/>
        <w:t>附录</w:t>
      </w:r>
      <w:r>
        <w:rPr>
          <w:rFonts w:ascii="黑体" w:hAnsi="黑体"/>
          <w:b w:val="0"/>
          <w:sz w:val="28"/>
          <w:szCs w:val="28"/>
          <w:lang w:val="zh-CN"/>
        </w:rPr>
        <w:t xml:space="preserve">B </w:t>
      </w:r>
      <w:bookmarkEnd w:id="16"/>
    </w:p>
    <w:p w:rsidR="005B3D60" w:rsidRDefault="00744863">
      <w:pPr>
        <w:widowControl/>
        <w:tabs>
          <w:tab w:val="left" w:pos="747"/>
        </w:tabs>
        <w:spacing w:line="360" w:lineRule="exact"/>
        <w:ind w:firstLineChars="300" w:firstLine="843"/>
        <w:jc w:val="center"/>
        <w:rPr>
          <w:b/>
          <w:bCs/>
          <w:sz w:val="28"/>
          <w:szCs w:val="28"/>
        </w:rPr>
      </w:pPr>
      <w:bookmarkStart w:id="18" w:name="_Toc116218804"/>
      <w:bookmarkEnd w:id="17"/>
      <w:r>
        <w:rPr>
          <w:rFonts w:hint="eastAsia"/>
          <w:b/>
          <w:bCs/>
          <w:sz w:val="28"/>
          <w:szCs w:val="28"/>
        </w:rPr>
        <w:t>工程类比长仪校准证书内容与内页格式</w:t>
      </w:r>
    </w:p>
    <w:p w:rsidR="005B3D60" w:rsidRDefault="00744863">
      <w:pPr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B.1</w:t>
      </w:r>
    </w:p>
    <w:p w:rsidR="005B3D60" w:rsidRDefault="00744863">
      <w:pPr>
        <w:pStyle w:val="ae"/>
        <w:spacing w:line="360" w:lineRule="exact"/>
        <w:ind w:firstLineChars="0" w:firstLine="0"/>
        <w:rPr>
          <w:rFonts w:ascii="Times New Roman" w:hAnsi="Times New Roman"/>
          <w:b w:val="0"/>
          <w:color w:val="000000"/>
          <w:sz w:val="28"/>
          <w:szCs w:val="28"/>
          <w:lang w:val="zh-CN"/>
        </w:rPr>
      </w:pPr>
      <w:r>
        <w:rPr>
          <w:b w:val="0"/>
          <w:bCs w:val="0"/>
          <w:sz w:val="28"/>
          <w:szCs w:val="28"/>
        </w:rPr>
        <w:t>校准证书内容</w:t>
      </w:r>
    </w:p>
    <w:bookmarkEnd w:id="18"/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校准证书应至少包括以下信息</w:t>
      </w:r>
      <w:r>
        <w:rPr>
          <w:rFonts w:hint="eastAsia"/>
          <w:sz w:val="24"/>
        </w:rPr>
        <w:t>：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a)</w:t>
      </w:r>
      <w:r>
        <w:rPr>
          <w:rFonts w:hint="eastAsia"/>
          <w:sz w:val="24"/>
        </w:rPr>
        <w:t>标题：“校准证书”；</w:t>
      </w:r>
      <w:r>
        <w:rPr>
          <w:rFonts w:hint="eastAsia"/>
          <w:sz w:val="24"/>
        </w:rPr>
        <w:t xml:space="preserve"> 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b)</w:t>
      </w:r>
      <w:r>
        <w:rPr>
          <w:rFonts w:hint="eastAsia"/>
          <w:sz w:val="24"/>
        </w:rPr>
        <w:t>实验室名称和地址；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c)</w:t>
      </w:r>
      <w:r>
        <w:rPr>
          <w:rFonts w:hint="eastAsia"/>
          <w:sz w:val="24"/>
        </w:rPr>
        <w:t>进行校准的地点（如果与实验室的地址不同）；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d)</w:t>
      </w:r>
      <w:r>
        <w:rPr>
          <w:rFonts w:hint="eastAsia"/>
          <w:sz w:val="24"/>
        </w:rPr>
        <w:t>证书的唯一性标识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（如编号），每页及总页数的标识；</w:t>
      </w:r>
      <w:r>
        <w:rPr>
          <w:rFonts w:hint="eastAsia"/>
          <w:sz w:val="24"/>
        </w:rPr>
        <w:t xml:space="preserve"> 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e)</w:t>
      </w:r>
      <w:r>
        <w:rPr>
          <w:rFonts w:hint="eastAsia"/>
          <w:sz w:val="24"/>
        </w:rPr>
        <w:t>客户的名称和地址；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f)</w:t>
      </w:r>
      <w:r>
        <w:rPr>
          <w:rFonts w:hint="eastAsia"/>
          <w:sz w:val="24"/>
        </w:rPr>
        <w:t>被校对象的描述和明确标识；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g)</w:t>
      </w:r>
      <w:r>
        <w:rPr>
          <w:rFonts w:hint="eastAsia"/>
          <w:sz w:val="24"/>
        </w:rPr>
        <w:t>进行校准的日期，如果与校准结果的有效性和应用有关时，应说明被校对象的</w:t>
      </w:r>
      <w:r>
        <w:rPr>
          <w:rFonts w:hint="eastAsia"/>
          <w:sz w:val="24"/>
        </w:rPr>
        <w:t xml:space="preserve"> 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接收日期；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h)</w:t>
      </w:r>
      <w:r>
        <w:rPr>
          <w:rFonts w:hint="eastAsia"/>
          <w:sz w:val="24"/>
        </w:rPr>
        <w:t>如果与校准结果的有效性应用有关时，应对被校样品的抽样程序进行说明；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i)</w:t>
      </w:r>
      <w:r>
        <w:rPr>
          <w:rFonts w:hint="eastAsia"/>
          <w:sz w:val="24"/>
        </w:rPr>
        <w:t>校准所依据的技术规范的标识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包括名称及代号；</w:t>
      </w:r>
      <w:r>
        <w:rPr>
          <w:rFonts w:hint="eastAsia"/>
          <w:sz w:val="24"/>
        </w:rPr>
        <w:t xml:space="preserve"> 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j)</w:t>
      </w:r>
      <w:r>
        <w:rPr>
          <w:rFonts w:hint="eastAsia"/>
          <w:sz w:val="24"/>
        </w:rPr>
        <w:t>本次校准所用测量标准的溯源性及有效性说明；</w:t>
      </w:r>
      <w:r>
        <w:rPr>
          <w:rFonts w:hint="eastAsia"/>
          <w:sz w:val="24"/>
        </w:rPr>
        <w:t xml:space="preserve"> 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k)</w:t>
      </w:r>
      <w:r>
        <w:rPr>
          <w:rFonts w:hint="eastAsia"/>
          <w:sz w:val="24"/>
        </w:rPr>
        <w:t>校准环境的描述；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l)</w:t>
      </w:r>
      <w:r>
        <w:rPr>
          <w:rFonts w:hint="eastAsia"/>
          <w:sz w:val="24"/>
        </w:rPr>
        <w:t>校准结果及其测量不确定度的说明；</w:t>
      </w:r>
      <w:r>
        <w:rPr>
          <w:rFonts w:hint="eastAsia"/>
          <w:sz w:val="24"/>
        </w:rPr>
        <w:t xml:space="preserve"> 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m)</w:t>
      </w:r>
      <w:r>
        <w:rPr>
          <w:rFonts w:hint="eastAsia"/>
          <w:sz w:val="24"/>
        </w:rPr>
        <w:t>对校准规范的偏离的说明；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n)</w:t>
      </w:r>
      <w:r>
        <w:rPr>
          <w:rFonts w:hint="eastAsia"/>
          <w:sz w:val="24"/>
        </w:rPr>
        <w:t>校准证书或校准报告签发人的签名、职务或等效标识；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o)</w:t>
      </w:r>
      <w:r>
        <w:rPr>
          <w:rFonts w:hint="eastAsia"/>
          <w:sz w:val="24"/>
        </w:rPr>
        <w:t>校准结果仅对被校对象有效的声明；</w:t>
      </w:r>
    </w:p>
    <w:p w:rsidR="005B3D60" w:rsidRDefault="00744863">
      <w:pPr>
        <w:tabs>
          <w:tab w:val="left" w:pos="624"/>
        </w:tabs>
        <w:spacing w:line="360" w:lineRule="atLeast"/>
        <w:ind w:firstLine="480"/>
        <w:rPr>
          <w:sz w:val="24"/>
        </w:rPr>
      </w:pPr>
      <w:r>
        <w:rPr>
          <w:rFonts w:hint="eastAsia"/>
          <w:sz w:val="24"/>
        </w:rPr>
        <w:t>p)</w:t>
      </w:r>
      <w:r>
        <w:rPr>
          <w:rFonts w:hint="eastAsia"/>
          <w:sz w:val="24"/>
        </w:rPr>
        <w:t>未经实验室书面批准，不得部分</w:t>
      </w:r>
      <w:r>
        <w:rPr>
          <w:rFonts w:hint="eastAsia"/>
          <w:sz w:val="24"/>
        </w:rPr>
        <w:t>复制证书的声明。</w:t>
      </w:r>
    </w:p>
    <w:p w:rsidR="005B3D60" w:rsidRDefault="005B3D60">
      <w:pPr>
        <w:tabs>
          <w:tab w:val="left" w:pos="624"/>
        </w:tabs>
        <w:spacing w:line="360" w:lineRule="atLeast"/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5B3D60">
      <w:pPr>
        <w:tabs>
          <w:tab w:val="left" w:pos="624"/>
        </w:tabs>
        <w:ind w:firstLine="480"/>
      </w:pPr>
    </w:p>
    <w:p w:rsidR="005B3D60" w:rsidRDefault="00744863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lastRenderedPageBreak/>
        <w:t>B.2</w:t>
      </w:r>
    </w:p>
    <w:p w:rsidR="005B3D60" w:rsidRDefault="005B3D60">
      <w:pPr>
        <w:widowControl/>
        <w:tabs>
          <w:tab w:val="left" w:pos="747"/>
        </w:tabs>
        <w:rPr>
          <w:b/>
          <w:bCs/>
          <w:sz w:val="28"/>
          <w:szCs w:val="28"/>
        </w:rPr>
      </w:pPr>
    </w:p>
    <w:p w:rsidR="005B3D60" w:rsidRDefault="00744863">
      <w:pPr>
        <w:widowControl/>
        <w:tabs>
          <w:tab w:val="left" w:pos="747"/>
        </w:tabs>
        <w:jc w:val="center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工程类比长仪校准证书内页格式</w:t>
      </w:r>
    </w:p>
    <w:p w:rsidR="005B3D60" w:rsidRDefault="00744863">
      <w:pPr>
        <w:widowControl/>
        <w:tabs>
          <w:tab w:val="left" w:pos="747"/>
        </w:tabs>
        <w:jc w:val="center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证书编号</w:t>
      </w:r>
    </w:p>
    <w:tbl>
      <w:tblPr>
        <w:tblStyle w:val="af0"/>
        <w:tblW w:w="9734" w:type="dxa"/>
        <w:tblLook w:val="04A0"/>
      </w:tblPr>
      <w:tblGrid>
        <w:gridCol w:w="699"/>
        <w:gridCol w:w="1937"/>
        <w:gridCol w:w="995"/>
        <w:gridCol w:w="791"/>
        <w:gridCol w:w="818"/>
        <w:gridCol w:w="777"/>
        <w:gridCol w:w="163"/>
        <w:gridCol w:w="628"/>
        <w:gridCol w:w="838"/>
        <w:gridCol w:w="2088"/>
      </w:tblGrid>
      <w:tr w:rsidR="005B3D60">
        <w:tc>
          <w:tcPr>
            <w:tcW w:w="699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937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校准项目</w:t>
            </w:r>
          </w:p>
        </w:tc>
        <w:tc>
          <w:tcPr>
            <w:tcW w:w="5010" w:type="dxa"/>
            <w:gridSpan w:val="7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校准结果</w:t>
            </w:r>
          </w:p>
        </w:tc>
        <w:tc>
          <w:tcPr>
            <w:tcW w:w="2088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扩展不确定度</w:t>
            </w:r>
            <w:r>
              <w:rPr>
                <w:rFonts w:hint="eastAsia"/>
                <w:i/>
                <w:iCs/>
                <w:szCs w:val="21"/>
              </w:rPr>
              <w:t>U,k</w:t>
            </w:r>
            <w:r>
              <w:rPr>
                <w:rFonts w:hint="eastAsia"/>
                <w:szCs w:val="21"/>
              </w:rPr>
              <w:t>=2</w:t>
            </w:r>
          </w:p>
        </w:tc>
      </w:tr>
      <w:tr w:rsidR="005B3D60">
        <w:tc>
          <w:tcPr>
            <w:tcW w:w="699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37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外观</w:t>
            </w:r>
          </w:p>
        </w:tc>
        <w:tc>
          <w:tcPr>
            <w:tcW w:w="5010" w:type="dxa"/>
            <w:gridSpan w:val="7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088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</w:tr>
      <w:tr w:rsidR="005B3D60">
        <w:tc>
          <w:tcPr>
            <w:tcW w:w="699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各部分相互作用</w:t>
            </w:r>
          </w:p>
        </w:tc>
        <w:tc>
          <w:tcPr>
            <w:tcW w:w="5010" w:type="dxa"/>
            <w:gridSpan w:val="7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088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</w:tr>
      <w:tr w:rsidR="005B3D60">
        <w:trPr>
          <w:trHeight w:val="767"/>
        </w:trPr>
        <w:tc>
          <w:tcPr>
            <w:tcW w:w="699" w:type="dxa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937" w:type="dxa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指示表</w:t>
            </w:r>
          </w:p>
        </w:tc>
        <w:tc>
          <w:tcPr>
            <w:tcW w:w="1786" w:type="dxa"/>
            <w:gridSpan w:val="2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数显式□</w:t>
            </w:r>
          </w:p>
          <w:p w:rsidR="005B3D60" w:rsidRDefault="00744863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指针式□</w:t>
            </w:r>
          </w:p>
          <w:p w:rsidR="005B3D60" w:rsidRDefault="00744863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厂家：</w:t>
            </w:r>
          </w:p>
          <w:p w:rsidR="005B3D60" w:rsidRDefault="00744863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编号：</w:t>
            </w:r>
          </w:p>
          <w:p w:rsidR="005B3D60" w:rsidRDefault="00744863">
            <w:pPr>
              <w:widowControl/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规格型号：</w:t>
            </w:r>
          </w:p>
        </w:tc>
        <w:tc>
          <w:tcPr>
            <w:tcW w:w="1758" w:type="dxa"/>
            <w:gridSpan w:val="3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全程误差</w:t>
            </w:r>
          </w:p>
        </w:tc>
        <w:tc>
          <w:tcPr>
            <w:tcW w:w="1466" w:type="dxa"/>
            <w:gridSpan w:val="2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088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rPr>
          <w:trHeight w:val="736"/>
        </w:trPr>
        <w:tc>
          <w:tcPr>
            <w:tcW w:w="699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937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758" w:type="dxa"/>
            <w:gridSpan w:val="3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回程误差</w:t>
            </w:r>
          </w:p>
        </w:tc>
        <w:tc>
          <w:tcPr>
            <w:tcW w:w="1466" w:type="dxa"/>
            <w:gridSpan w:val="2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088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rPr>
          <w:trHeight w:val="604"/>
        </w:trPr>
        <w:tc>
          <w:tcPr>
            <w:tcW w:w="699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937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量杆尺寸偏差</w:t>
            </w:r>
          </w:p>
        </w:tc>
        <w:tc>
          <w:tcPr>
            <w:tcW w:w="5010" w:type="dxa"/>
            <w:gridSpan w:val="7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088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c>
          <w:tcPr>
            <w:tcW w:w="699" w:type="dxa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937" w:type="dxa"/>
            <w:vMerge w:val="restart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示值误差</w:t>
            </w:r>
          </w:p>
        </w:tc>
        <w:tc>
          <w:tcPr>
            <w:tcW w:w="995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校准点</w:t>
            </w:r>
          </w:p>
        </w:tc>
        <w:tc>
          <w:tcPr>
            <w:tcW w:w="791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18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777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38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088" w:type="dxa"/>
            <w:vMerge w:val="restart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c>
          <w:tcPr>
            <w:tcW w:w="699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1937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791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18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777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838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088" w:type="dxa"/>
            <w:vMerge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  <w:tr w:rsidR="005B3D60">
        <w:trPr>
          <w:trHeight w:val="629"/>
        </w:trPr>
        <w:tc>
          <w:tcPr>
            <w:tcW w:w="699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937" w:type="dxa"/>
            <w:vAlign w:val="center"/>
          </w:tcPr>
          <w:p w:rsidR="005B3D60" w:rsidRDefault="00744863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重复性</w:t>
            </w:r>
          </w:p>
        </w:tc>
        <w:tc>
          <w:tcPr>
            <w:tcW w:w="5010" w:type="dxa"/>
            <w:gridSpan w:val="7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  <w:tc>
          <w:tcPr>
            <w:tcW w:w="2088" w:type="dxa"/>
            <w:vAlign w:val="center"/>
          </w:tcPr>
          <w:p w:rsidR="005B3D60" w:rsidRDefault="005B3D60">
            <w:pPr>
              <w:widowControl/>
              <w:tabs>
                <w:tab w:val="left" w:pos="747"/>
              </w:tabs>
              <w:jc w:val="center"/>
              <w:rPr>
                <w:szCs w:val="21"/>
              </w:rPr>
            </w:pPr>
          </w:p>
        </w:tc>
      </w:tr>
    </w:tbl>
    <w:p w:rsidR="005B3D60" w:rsidRDefault="005B3D60">
      <w:pPr>
        <w:widowControl/>
        <w:tabs>
          <w:tab w:val="left" w:pos="747"/>
        </w:tabs>
        <w:jc w:val="left"/>
        <w:rPr>
          <w:szCs w:val="21"/>
        </w:rPr>
      </w:pPr>
    </w:p>
    <w:p w:rsidR="005B3D60" w:rsidRDefault="005B3D60">
      <w:pPr>
        <w:tabs>
          <w:tab w:val="left" w:pos="624"/>
        </w:tabs>
      </w:pPr>
    </w:p>
    <w:p w:rsidR="005B3D60" w:rsidRDefault="005B3D60">
      <w:pPr>
        <w:ind w:firstLineChars="200" w:firstLine="562"/>
        <w:jc w:val="center"/>
        <w:rPr>
          <w:b/>
          <w:bCs/>
          <w:sz w:val="28"/>
          <w:szCs w:val="28"/>
        </w:rPr>
      </w:pPr>
    </w:p>
    <w:p w:rsidR="005B3D60" w:rsidRDefault="005B3D60">
      <w:pPr>
        <w:ind w:firstLineChars="200" w:firstLine="562"/>
        <w:jc w:val="center"/>
        <w:rPr>
          <w:b/>
          <w:bCs/>
          <w:sz w:val="28"/>
          <w:szCs w:val="28"/>
        </w:rPr>
      </w:pPr>
    </w:p>
    <w:p w:rsidR="005B3D60" w:rsidRDefault="005B3D60">
      <w:pPr>
        <w:ind w:firstLineChars="200" w:firstLine="562"/>
        <w:jc w:val="center"/>
        <w:rPr>
          <w:b/>
          <w:bCs/>
          <w:sz w:val="28"/>
          <w:szCs w:val="28"/>
        </w:rPr>
      </w:pPr>
    </w:p>
    <w:p w:rsidR="005B3D60" w:rsidRDefault="005B3D60">
      <w:pPr>
        <w:ind w:firstLineChars="200" w:firstLine="562"/>
        <w:jc w:val="center"/>
        <w:rPr>
          <w:b/>
          <w:bCs/>
          <w:sz w:val="28"/>
          <w:szCs w:val="28"/>
        </w:rPr>
      </w:pPr>
    </w:p>
    <w:p w:rsidR="005B3D60" w:rsidRDefault="005B3D60">
      <w:pPr>
        <w:ind w:firstLineChars="200" w:firstLine="562"/>
        <w:jc w:val="center"/>
        <w:rPr>
          <w:b/>
          <w:bCs/>
          <w:sz w:val="28"/>
          <w:szCs w:val="28"/>
        </w:rPr>
      </w:pPr>
    </w:p>
    <w:p w:rsidR="005B3D60" w:rsidRDefault="005B3D60">
      <w:pPr>
        <w:ind w:firstLineChars="200" w:firstLine="562"/>
        <w:jc w:val="center"/>
        <w:rPr>
          <w:b/>
          <w:bCs/>
          <w:sz w:val="28"/>
          <w:szCs w:val="28"/>
        </w:rPr>
      </w:pPr>
    </w:p>
    <w:p w:rsidR="005B3D60" w:rsidRDefault="005B3D60">
      <w:pPr>
        <w:ind w:firstLineChars="200" w:firstLine="562"/>
        <w:jc w:val="center"/>
        <w:rPr>
          <w:b/>
          <w:bCs/>
          <w:sz w:val="28"/>
          <w:szCs w:val="28"/>
        </w:rPr>
      </w:pPr>
    </w:p>
    <w:p w:rsidR="005B3D60" w:rsidRDefault="005B3D60">
      <w:pPr>
        <w:ind w:firstLineChars="200" w:firstLine="562"/>
        <w:jc w:val="center"/>
        <w:rPr>
          <w:b/>
          <w:bCs/>
          <w:sz w:val="28"/>
          <w:szCs w:val="28"/>
        </w:rPr>
      </w:pPr>
    </w:p>
    <w:p w:rsidR="005B3D60" w:rsidRDefault="005B3D60">
      <w:pPr>
        <w:ind w:firstLineChars="200" w:firstLine="562"/>
        <w:jc w:val="center"/>
        <w:rPr>
          <w:b/>
          <w:bCs/>
          <w:sz w:val="28"/>
          <w:szCs w:val="28"/>
        </w:rPr>
      </w:pPr>
    </w:p>
    <w:p w:rsidR="005B3D60" w:rsidRDefault="005B3D60">
      <w:pPr>
        <w:ind w:firstLineChars="200" w:firstLine="562"/>
        <w:jc w:val="center"/>
        <w:rPr>
          <w:b/>
          <w:bCs/>
          <w:sz w:val="28"/>
          <w:szCs w:val="28"/>
        </w:rPr>
      </w:pPr>
    </w:p>
    <w:p w:rsidR="005B3D60" w:rsidRDefault="005B3D60">
      <w:pPr>
        <w:ind w:firstLineChars="200" w:firstLine="562"/>
        <w:jc w:val="center"/>
        <w:rPr>
          <w:b/>
          <w:bCs/>
          <w:sz w:val="28"/>
          <w:szCs w:val="28"/>
        </w:rPr>
      </w:pPr>
    </w:p>
    <w:p w:rsidR="005B3D60" w:rsidRDefault="00744863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/>
          <w:b/>
          <w:bCs/>
          <w:sz w:val="28"/>
          <w:szCs w:val="28"/>
          <w:lang w:val="zh-CN"/>
        </w:rPr>
        <w:lastRenderedPageBreak/>
        <w:t>附录</w:t>
      </w:r>
      <w:r>
        <w:rPr>
          <w:rFonts w:ascii="黑体" w:eastAsia="黑体" w:hAnsi="黑体" w:hint="eastAsia"/>
          <w:b/>
          <w:bCs/>
          <w:sz w:val="28"/>
          <w:szCs w:val="28"/>
        </w:rPr>
        <w:t>C</w:t>
      </w:r>
    </w:p>
    <w:p w:rsidR="005B3D60" w:rsidRDefault="00744863">
      <w:pPr>
        <w:spacing w:line="360" w:lineRule="auto"/>
        <w:ind w:firstLineChars="200" w:firstLine="482"/>
        <w:jc w:val="center"/>
        <w:rPr>
          <w:sz w:val="24"/>
        </w:rPr>
      </w:pPr>
      <w:r>
        <w:rPr>
          <w:rFonts w:hint="eastAsia"/>
          <w:b/>
          <w:bCs/>
          <w:sz w:val="24"/>
        </w:rPr>
        <w:t>工程类比长仪示值误差测量结果不确定度评定</w:t>
      </w:r>
    </w:p>
    <w:p w:rsidR="005B3D60" w:rsidRDefault="00744863">
      <w:pPr>
        <w:spacing w:line="360" w:lineRule="auto"/>
        <w:ind w:firstLineChars="200" w:firstLine="482"/>
        <w:rPr>
          <w:sz w:val="24"/>
        </w:rPr>
      </w:pPr>
      <w:r>
        <w:rPr>
          <w:rFonts w:hint="eastAsia"/>
          <w:b/>
          <w:bCs/>
          <w:sz w:val="24"/>
        </w:rPr>
        <w:t>C</w:t>
      </w:r>
      <w:r>
        <w:rPr>
          <w:b/>
          <w:bCs/>
          <w:sz w:val="24"/>
        </w:rPr>
        <w:t xml:space="preserve">.1 </w:t>
      </w:r>
      <w:r>
        <w:rPr>
          <w:rFonts w:hint="eastAsia"/>
          <w:b/>
          <w:bCs/>
          <w:sz w:val="24"/>
        </w:rPr>
        <w:t>测量方法</w:t>
      </w:r>
    </w:p>
    <w:p w:rsidR="005B3D60" w:rsidRDefault="00744863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工程类比长仪示值误差用</w:t>
      </w:r>
      <w:r>
        <w:rPr>
          <w:sz w:val="24"/>
        </w:rPr>
        <w:t>5</w:t>
      </w:r>
      <w:r>
        <w:rPr>
          <w:rFonts w:hint="eastAsia"/>
          <w:sz w:val="24"/>
        </w:rPr>
        <w:t>等量块进行校准，以配备范围（</w:t>
      </w:r>
      <w:r>
        <w:rPr>
          <w:rFonts w:hint="eastAsia"/>
          <w:sz w:val="24"/>
        </w:rPr>
        <w:t>0~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的</w:t>
      </w:r>
      <w:r>
        <w:rPr>
          <w:rFonts w:hint="eastAsia"/>
          <w:sz w:val="24"/>
        </w:rPr>
        <w:t>数显百分表</w:t>
      </w:r>
      <w:r>
        <w:rPr>
          <w:rFonts w:hint="eastAsia"/>
          <w:sz w:val="24"/>
        </w:rPr>
        <w:t>的</w:t>
      </w:r>
      <w:r>
        <w:rPr>
          <w:rFonts w:hint="eastAsia"/>
          <w:sz w:val="24"/>
        </w:rPr>
        <w:t>混凝土</w:t>
      </w:r>
      <w:r>
        <w:rPr>
          <w:rFonts w:hint="eastAsia"/>
          <w:sz w:val="24"/>
        </w:rPr>
        <w:t>比长仪</w:t>
      </w:r>
      <w:r>
        <w:rPr>
          <w:rFonts w:hint="eastAsia"/>
          <w:sz w:val="24"/>
        </w:rPr>
        <w:t>10</w:t>
      </w:r>
      <w:r>
        <w:rPr>
          <w:sz w:val="24"/>
        </w:rPr>
        <w:t>mm</w:t>
      </w:r>
      <w:r>
        <w:rPr>
          <w:rFonts w:hint="eastAsia"/>
          <w:sz w:val="24"/>
        </w:rPr>
        <w:t>校准点为例进行测量不确定度评定，环境温度（</w:t>
      </w:r>
      <w:r>
        <w:rPr>
          <w:sz w:val="24"/>
        </w:rPr>
        <w:t>20</w:t>
      </w:r>
      <w:r>
        <w:rPr>
          <w:rFonts w:hint="eastAsia"/>
          <w:sz w:val="24"/>
        </w:rPr>
        <w:t>±</w:t>
      </w:r>
      <w:r>
        <w:rPr>
          <w:sz w:val="24"/>
        </w:rPr>
        <w:t>5</w:t>
      </w:r>
      <w:r>
        <w:rPr>
          <w:rFonts w:hint="eastAsia"/>
          <w:sz w:val="24"/>
        </w:rPr>
        <w:t>）℃，相对湿度不大于</w:t>
      </w:r>
      <w:r>
        <w:rPr>
          <w:rFonts w:hint="eastAsia"/>
          <w:sz w:val="24"/>
        </w:rPr>
        <w:t>80%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</w:t>
      </w:r>
    </w:p>
    <w:p w:rsidR="005B3D60" w:rsidRDefault="00744863">
      <w:pPr>
        <w:spacing w:line="360" w:lineRule="auto"/>
        <w:ind w:firstLineChars="200" w:firstLine="482"/>
        <w:rPr>
          <w:sz w:val="24"/>
        </w:rPr>
      </w:pPr>
      <w:r>
        <w:rPr>
          <w:rFonts w:hint="eastAsia"/>
          <w:b/>
          <w:bCs/>
          <w:sz w:val="24"/>
        </w:rPr>
        <w:t>C</w:t>
      </w:r>
      <w:r>
        <w:rPr>
          <w:b/>
          <w:bCs/>
          <w:sz w:val="24"/>
        </w:rPr>
        <w:t xml:space="preserve">.2 </w:t>
      </w:r>
      <w:r>
        <w:rPr>
          <w:rFonts w:hint="eastAsia"/>
          <w:b/>
          <w:bCs/>
          <w:sz w:val="24"/>
        </w:rPr>
        <w:t>测量</w:t>
      </w:r>
      <w:r>
        <w:rPr>
          <w:rFonts w:hint="eastAsia"/>
          <w:b/>
          <w:bCs/>
          <w:sz w:val="24"/>
        </w:rPr>
        <w:t>模型</w:t>
      </w:r>
    </w:p>
    <w:p w:rsidR="005B3D60" w:rsidRDefault="00744863">
      <w:pPr>
        <w:jc w:val="center"/>
        <w:rPr>
          <w:sz w:val="24"/>
        </w:rPr>
      </w:pPr>
      <w:r>
        <w:rPr>
          <w:sz w:val="24"/>
        </w:rPr>
        <w:t>Δ</w:t>
      </w:r>
      <w:r>
        <w:rPr>
          <w:rFonts w:hint="eastAsia"/>
          <w:sz w:val="24"/>
        </w:rPr>
        <w:t>=</w:t>
      </w:r>
      <w:r>
        <w:rPr>
          <w:i/>
          <w:iCs/>
          <w:sz w:val="24"/>
        </w:rPr>
        <w:t>L</w:t>
      </w:r>
      <w:r>
        <w:rPr>
          <w:sz w:val="24"/>
          <w:vertAlign w:val="subscript"/>
        </w:rPr>
        <w:t>1</w:t>
      </w:r>
      <w:r>
        <w:rPr>
          <w:sz w:val="24"/>
        </w:rPr>
        <w:t>-</w:t>
      </w:r>
      <w:r>
        <w:rPr>
          <w:i/>
          <w:iCs/>
          <w:sz w:val="24"/>
        </w:rPr>
        <w:t>L</w:t>
      </w:r>
      <w:r>
        <w:rPr>
          <w:sz w:val="24"/>
          <w:vertAlign w:val="subscript"/>
        </w:rPr>
        <w:t>2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C1</w:t>
      </w:r>
      <w:r>
        <w:rPr>
          <w:rFonts w:hint="eastAsia"/>
          <w:sz w:val="24"/>
        </w:rPr>
        <w:t>）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式中：</w:t>
      </w:r>
    </w:p>
    <w:p w:rsidR="005B3D60" w:rsidRDefault="00744863">
      <w:pPr>
        <w:spacing w:line="360" w:lineRule="exact"/>
        <w:ind w:firstLineChars="400" w:firstLine="1064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Δ</w:t>
      </w:r>
      <w:r>
        <w:rPr>
          <w:rFonts w:hAnsi="宋体" w:hint="eastAsia"/>
          <w:spacing w:val="13"/>
          <w:sz w:val="24"/>
        </w:rPr>
        <w:t>——工程类比长仪示值误差，</w:t>
      </w:r>
      <w:r>
        <w:rPr>
          <w:rFonts w:hAnsi="宋体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exact"/>
        <w:ind w:firstLineChars="500" w:firstLine="1200"/>
        <w:rPr>
          <w:sz w:val="24"/>
        </w:rPr>
      </w:pPr>
      <w:r>
        <w:rPr>
          <w:i/>
          <w:iCs/>
          <w:sz w:val="24"/>
        </w:rPr>
        <w:t>L</w:t>
      </w:r>
      <w:r>
        <w:rPr>
          <w:sz w:val="24"/>
          <w:vertAlign w:val="subscript"/>
        </w:rPr>
        <w:t>1</w:t>
      </w:r>
      <w:r>
        <w:rPr>
          <w:rFonts w:hint="eastAsia"/>
          <w:sz w:val="24"/>
        </w:rPr>
        <w:t>——</w:t>
      </w:r>
      <w:r>
        <w:rPr>
          <w:rFonts w:hAnsi="宋体" w:hint="eastAsia"/>
          <w:spacing w:val="13"/>
          <w:sz w:val="24"/>
        </w:rPr>
        <w:t>工程类比长仪示值，</w:t>
      </w:r>
      <w:r>
        <w:rPr>
          <w:rFonts w:hAnsi="宋体" w:hint="eastAsia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exact"/>
        <w:ind w:firstLineChars="500" w:firstLine="1200"/>
        <w:rPr>
          <w:rFonts w:hAnsi="宋体"/>
          <w:spacing w:val="13"/>
          <w:sz w:val="24"/>
        </w:rPr>
      </w:pPr>
      <w:r>
        <w:rPr>
          <w:i/>
          <w:iCs/>
          <w:sz w:val="24"/>
        </w:rPr>
        <w:t>L</w:t>
      </w:r>
      <w:r>
        <w:rPr>
          <w:sz w:val="24"/>
          <w:vertAlign w:val="subscript"/>
        </w:rPr>
        <w:t>2</w:t>
      </w:r>
      <w:r>
        <w:rPr>
          <w:rFonts w:hint="eastAsia"/>
          <w:sz w:val="24"/>
        </w:rPr>
        <w:t>——</w:t>
      </w:r>
      <w:r>
        <w:rPr>
          <w:rFonts w:hAnsi="宋体" w:hint="eastAsia"/>
          <w:spacing w:val="13"/>
          <w:sz w:val="24"/>
        </w:rPr>
        <w:t>量块（塞尺）的标称值，</w:t>
      </w:r>
      <w:r>
        <w:rPr>
          <w:rFonts w:hAnsi="宋体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。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考虑到温度偏离</w:t>
      </w:r>
      <w:r>
        <w:rPr>
          <w:rFonts w:hAnsi="宋体" w:hint="eastAsia"/>
          <w:spacing w:val="13"/>
          <w:sz w:val="24"/>
        </w:rPr>
        <w:t>20</w:t>
      </w:r>
      <w:r>
        <w:rPr>
          <w:rFonts w:hAnsi="宋体" w:hint="eastAsia"/>
          <w:spacing w:val="13"/>
          <w:sz w:val="24"/>
        </w:rPr>
        <w:t>℃时，线膨胀系数、温差及相关性等测量不确定度因素影响，公式变换为如下形式：</w:t>
      </w:r>
    </w:p>
    <w:p w:rsidR="005B3D60" w:rsidRDefault="00744863">
      <w:pPr>
        <w:spacing w:line="360" w:lineRule="exact"/>
        <w:jc w:val="center"/>
        <w:rPr>
          <w:rFonts w:hAnsi="宋体"/>
          <w:spacing w:val="13"/>
          <w:sz w:val="24"/>
        </w:rPr>
      </w:pPr>
      <w:r>
        <w:rPr>
          <w:sz w:val="24"/>
        </w:rPr>
        <w:t>Δ</w:t>
      </w:r>
      <w:r>
        <w:rPr>
          <w:rFonts w:hint="eastAsia"/>
          <w:sz w:val="24"/>
        </w:rPr>
        <w:t>=</w:t>
      </w:r>
      <w:r>
        <w:rPr>
          <w:i/>
          <w:iCs/>
          <w:sz w:val="24"/>
        </w:rPr>
        <w:t>L</w:t>
      </w:r>
      <w:r>
        <w:rPr>
          <w:rFonts w:hint="eastAsia"/>
          <w:sz w:val="24"/>
          <w:vertAlign w:val="subscript"/>
        </w:rPr>
        <w:t>c</w:t>
      </w:r>
      <w:r>
        <w:rPr>
          <w:sz w:val="24"/>
        </w:rPr>
        <w:t>-</w:t>
      </w:r>
      <w:r>
        <w:rPr>
          <w:i/>
          <w:iCs/>
          <w:sz w:val="24"/>
        </w:rPr>
        <w:t>L</w:t>
      </w:r>
      <w:r>
        <w:rPr>
          <w:rFonts w:hint="eastAsia"/>
          <w:sz w:val="24"/>
          <w:vertAlign w:val="subscript"/>
        </w:rPr>
        <w:t>s</w:t>
      </w:r>
      <w:r>
        <w:rPr>
          <w:rFonts w:hint="eastAsia"/>
          <w:sz w:val="24"/>
        </w:rPr>
        <w:t>+</w:t>
      </w:r>
      <w:r>
        <w:rPr>
          <w:rFonts w:hint="eastAsia"/>
          <w:i/>
          <w:iCs/>
          <w:sz w:val="24"/>
        </w:rPr>
        <w:t>L</w:t>
      </w:r>
      <w:r>
        <w:rPr>
          <w:rFonts w:hint="eastAsia"/>
          <w:sz w:val="24"/>
        </w:rPr>
        <w:t>·</w:t>
      </w:r>
      <w:r>
        <w:rPr>
          <w:sz w:val="24"/>
        </w:rPr>
        <w:t>Δ</w:t>
      </w:r>
      <w:r>
        <w:rPr>
          <w:rFonts w:hint="eastAsia"/>
          <w:i/>
          <w:iCs/>
          <w:sz w:val="24"/>
        </w:rPr>
        <w:t>t</w:t>
      </w:r>
      <w:r>
        <w:rPr>
          <w:rFonts w:hint="eastAsia"/>
          <w:sz w:val="24"/>
        </w:rPr>
        <w:t>·</w:t>
      </w:r>
      <w:r>
        <w:rPr>
          <w:rFonts w:hint="eastAsia"/>
          <w:i/>
          <w:iCs/>
          <w:sz w:val="24"/>
        </w:rPr>
        <w:t>δ</w:t>
      </w:r>
      <w:r>
        <w:rPr>
          <w:rFonts w:hint="eastAsia"/>
          <w:i/>
          <w:iCs/>
          <w:sz w:val="24"/>
        </w:rPr>
        <w:t>a+L</w:t>
      </w:r>
      <w:r>
        <w:rPr>
          <w:rFonts w:hint="eastAsia"/>
          <w:sz w:val="24"/>
        </w:rPr>
        <w:t>·</w:t>
      </w:r>
      <w:r>
        <w:rPr>
          <w:sz w:val="24"/>
        </w:rPr>
        <w:t>α</w:t>
      </w:r>
      <w:r>
        <w:rPr>
          <w:rFonts w:hint="eastAsia"/>
          <w:sz w:val="24"/>
        </w:rPr>
        <w:t>·</w:t>
      </w:r>
      <w:r>
        <w:rPr>
          <w:rFonts w:hint="eastAsia"/>
          <w:i/>
          <w:iCs/>
          <w:sz w:val="24"/>
        </w:rPr>
        <w:t>δ</w:t>
      </w:r>
      <w:r>
        <w:rPr>
          <w:rFonts w:hint="eastAsia"/>
          <w:sz w:val="24"/>
          <w:vertAlign w:val="subscript"/>
        </w:rPr>
        <w:t xml:space="preserve">1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C2</w:t>
      </w:r>
      <w:r>
        <w:rPr>
          <w:rFonts w:hint="eastAsia"/>
          <w:sz w:val="24"/>
        </w:rPr>
        <w:t>）</w:t>
      </w:r>
    </w:p>
    <w:p w:rsidR="005B3D60" w:rsidRDefault="00744863">
      <w:pPr>
        <w:spacing w:line="360" w:lineRule="exact"/>
        <w:ind w:firstLineChars="200" w:firstLine="532"/>
        <w:rPr>
          <w:rFonts w:hAnsi="宋体"/>
          <w:spacing w:val="13"/>
          <w:sz w:val="24"/>
        </w:rPr>
      </w:pPr>
      <w:r>
        <w:rPr>
          <w:rFonts w:hAnsi="宋体" w:hint="eastAsia"/>
          <w:spacing w:val="13"/>
          <w:sz w:val="24"/>
        </w:rPr>
        <w:t>式中：</w:t>
      </w:r>
    </w:p>
    <w:p w:rsidR="005B3D60" w:rsidRDefault="00744863">
      <w:pPr>
        <w:spacing w:line="360" w:lineRule="exact"/>
        <w:ind w:firstLineChars="400" w:firstLine="1064"/>
        <w:rPr>
          <w:rFonts w:hAnsi="宋体"/>
          <w:spacing w:val="13"/>
          <w:sz w:val="24"/>
        </w:rPr>
      </w:pPr>
      <w:r>
        <w:rPr>
          <w:rFonts w:hAnsi="宋体"/>
          <w:spacing w:val="13"/>
          <w:sz w:val="24"/>
        </w:rPr>
        <w:t>Δ</w:t>
      </w:r>
      <w:r>
        <w:rPr>
          <w:rFonts w:hAnsi="宋体" w:hint="eastAsia"/>
          <w:spacing w:val="13"/>
          <w:sz w:val="24"/>
        </w:rPr>
        <w:t>——工程类比长仪示值误差，</w:t>
      </w:r>
      <w:r>
        <w:rPr>
          <w:rFonts w:hAnsi="宋体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exact"/>
        <w:ind w:firstLineChars="500" w:firstLine="1200"/>
        <w:rPr>
          <w:sz w:val="24"/>
        </w:rPr>
      </w:pPr>
      <w:r>
        <w:rPr>
          <w:i/>
          <w:iCs/>
          <w:sz w:val="24"/>
        </w:rPr>
        <w:t>L</w:t>
      </w:r>
      <w:r>
        <w:rPr>
          <w:rFonts w:hint="eastAsia"/>
          <w:sz w:val="24"/>
          <w:vertAlign w:val="subscript"/>
        </w:rPr>
        <w:t>c</w:t>
      </w:r>
      <w:r>
        <w:rPr>
          <w:rFonts w:hint="eastAsia"/>
          <w:sz w:val="24"/>
        </w:rPr>
        <w:t>——</w:t>
      </w:r>
      <w:r>
        <w:rPr>
          <w:rFonts w:hAnsi="宋体" w:hint="eastAsia"/>
          <w:spacing w:val="13"/>
          <w:sz w:val="24"/>
        </w:rPr>
        <w:t>工程类比长仪示值</w:t>
      </w:r>
      <w:r>
        <w:rPr>
          <w:rFonts w:hAnsi="宋体" w:hint="eastAsia"/>
          <w:spacing w:val="13"/>
          <w:sz w:val="24"/>
        </w:rPr>
        <w:t>（</w:t>
      </w:r>
      <w:r>
        <w:rPr>
          <w:rFonts w:hAnsi="宋体" w:hint="eastAsia"/>
          <w:spacing w:val="13"/>
          <w:sz w:val="24"/>
        </w:rPr>
        <w:t>20</w:t>
      </w:r>
      <w:r>
        <w:rPr>
          <w:rFonts w:hAnsi="宋体" w:hint="eastAsia"/>
          <w:spacing w:val="13"/>
          <w:sz w:val="24"/>
        </w:rPr>
        <w:t>℃条件下</w:t>
      </w:r>
      <w:r>
        <w:rPr>
          <w:rFonts w:hAnsi="宋体" w:hint="eastAsia"/>
          <w:spacing w:val="13"/>
          <w:sz w:val="24"/>
        </w:rPr>
        <w:t>）</w:t>
      </w:r>
      <w:r>
        <w:rPr>
          <w:rFonts w:hAnsi="宋体" w:hint="eastAsia"/>
          <w:spacing w:val="13"/>
          <w:sz w:val="24"/>
        </w:rPr>
        <w:t>，</w:t>
      </w:r>
      <w:r>
        <w:rPr>
          <w:rFonts w:hAnsi="宋体" w:hint="eastAsia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auto"/>
        <w:ind w:firstLineChars="500" w:firstLine="1200"/>
        <w:rPr>
          <w:rFonts w:hAnsi="宋体"/>
          <w:spacing w:val="13"/>
          <w:sz w:val="24"/>
        </w:rPr>
      </w:pPr>
      <w:r>
        <w:rPr>
          <w:i/>
          <w:iCs/>
          <w:sz w:val="24"/>
        </w:rPr>
        <w:t>L</w:t>
      </w:r>
      <w:r>
        <w:rPr>
          <w:rFonts w:hint="eastAsia"/>
          <w:sz w:val="24"/>
          <w:vertAlign w:val="subscript"/>
        </w:rPr>
        <w:t>s</w:t>
      </w:r>
      <w:r>
        <w:rPr>
          <w:rFonts w:hint="eastAsia"/>
          <w:sz w:val="24"/>
        </w:rPr>
        <w:t>——</w:t>
      </w:r>
      <w:r>
        <w:rPr>
          <w:rFonts w:hAnsi="宋体" w:hint="eastAsia"/>
          <w:spacing w:val="13"/>
          <w:sz w:val="24"/>
        </w:rPr>
        <w:t>量块</w:t>
      </w:r>
      <w:r>
        <w:rPr>
          <w:rFonts w:hAnsi="宋体" w:hint="eastAsia"/>
          <w:spacing w:val="13"/>
          <w:sz w:val="24"/>
        </w:rPr>
        <w:t>的实际尺寸（</w:t>
      </w:r>
      <w:r>
        <w:rPr>
          <w:rFonts w:hAnsi="宋体" w:hint="eastAsia"/>
          <w:spacing w:val="13"/>
          <w:sz w:val="24"/>
        </w:rPr>
        <w:t>20</w:t>
      </w:r>
      <w:r>
        <w:rPr>
          <w:rFonts w:hAnsi="宋体" w:hint="eastAsia"/>
          <w:spacing w:val="13"/>
          <w:sz w:val="24"/>
        </w:rPr>
        <w:t>℃条件下</w:t>
      </w:r>
      <w:r>
        <w:rPr>
          <w:rFonts w:hAnsi="宋体" w:hint="eastAsia"/>
          <w:spacing w:val="13"/>
          <w:sz w:val="24"/>
        </w:rPr>
        <w:t>）</w:t>
      </w:r>
      <w:r>
        <w:rPr>
          <w:rFonts w:hAnsi="宋体" w:hint="eastAsia"/>
          <w:spacing w:val="13"/>
          <w:sz w:val="24"/>
        </w:rPr>
        <w:t>，</w:t>
      </w:r>
      <w:r>
        <w:rPr>
          <w:rFonts w:hAnsi="宋体"/>
          <w:spacing w:val="13"/>
          <w:sz w:val="24"/>
        </w:rPr>
        <w:t>mm</w:t>
      </w:r>
      <w:r>
        <w:rPr>
          <w:rFonts w:hAnsi="宋体" w:hint="eastAsia"/>
          <w:spacing w:val="13"/>
          <w:sz w:val="24"/>
        </w:rPr>
        <w:t>；</w:t>
      </w:r>
    </w:p>
    <w:p w:rsidR="005B3D60" w:rsidRDefault="00744863">
      <w:pPr>
        <w:spacing w:line="360" w:lineRule="auto"/>
        <w:rPr>
          <w:sz w:val="24"/>
        </w:rPr>
      </w:pPr>
      <w:r>
        <w:rPr>
          <w:sz w:val="24"/>
        </w:rPr>
        <w:t>Δ</w:t>
      </w:r>
      <w:r>
        <w:rPr>
          <w:rFonts w:hint="eastAsia"/>
          <w:i/>
          <w:iCs/>
          <w:sz w:val="24"/>
        </w:rPr>
        <w:t>t</w:t>
      </w:r>
      <w:r>
        <w:rPr>
          <w:rFonts w:hint="eastAsia"/>
          <w:sz w:val="24"/>
        </w:rPr>
        <w:t>——</w:t>
      </w:r>
      <w:r>
        <w:rPr>
          <w:rFonts w:hint="eastAsia"/>
          <w:sz w:val="24"/>
        </w:rPr>
        <w:t>工程类比长仪和量块平均温度对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℃的差值，℃</w:t>
      </w:r>
      <w:r>
        <w:rPr>
          <w:rFonts w:hint="eastAsia"/>
          <w:sz w:val="24"/>
        </w:rPr>
        <w:t>；</w:t>
      </w:r>
    </w:p>
    <w:p w:rsidR="005B3D60" w:rsidRDefault="00744863">
      <w:pPr>
        <w:spacing w:line="360" w:lineRule="auto"/>
        <w:ind w:firstLineChars="500" w:firstLine="1200"/>
        <w:rPr>
          <w:sz w:val="24"/>
          <w:vertAlign w:val="superscript"/>
        </w:rPr>
      </w:pPr>
      <m:oMath>
        <m:r>
          <w:rPr>
            <w:rFonts w:ascii="Cambria Math" w:hAnsi="Cambria Math"/>
            <w:sz w:val="24"/>
          </w:rPr>
          <m:t>δ</m:t>
        </m:r>
      </m:oMath>
      <w:r>
        <w:rPr>
          <w:sz w:val="24"/>
        </w:rPr>
        <w:t>α</w:t>
      </w:r>
      <w:r>
        <w:rPr>
          <w:rFonts w:hint="eastAsia"/>
          <w:sz w:val="24"/>
        </w:rPr>
        <w:t>——</w:t>
      </w:r>
      <w:r>
        <w:rPr>
          <w:rFonts w:hint="eastAsia"/>
          <w:sz w:val="24"/>
        </w:rPr>
        <w:t>工程类比长仪和量块的线膨胀系数差，</w:t>
      </w:r>
      <w:r>
        <w:rPr>
          <w:rFonts w:hint="eastAsia"/>
          <w:sz w:val="24"/>
        </w:rPr>
        <w:t>℃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；</w:t>
      </w:r>
    </w:p>
    <w:p w:rsidR="005B3D60" w:rsidRDefault="00744863">
      <w:pPr>
        <w:spacing w:line="360" w:lineRule="auto"/>
        <w:ind w:firstLineChars="500" w:firstLine="1200"/>
        <w:rPr>
          <w:sz w:val="24"/>
        </w:rPr>
      </w:pPr>
      <w:r>
        <w:rPr>
          <w:sz w:val="24"/>
        </w:rPr>
        <w:t>α</w:t>
      </w:r>
      <w:r>
        <w:rPr>
          <w:rFonts w:hint="eastAsia"/>
          <w:sz w:val="24"/>
        </w:rPr>
        <w:t>——</w:t>
      </w:r>
      <w:r>
        <w:rPr>
          <w:rFonts w:hint="eastAsia"/>
          <w:sz w:val="24"/>
        </w:rPr>
        <w:t>工程类比长仪和量块的平均线膨胀系数，</w:t>
      </w:r>
      <w:r>
        <w:rPr>
          <w:rFonts w:hint="eastAsia"/>
          <w:sz w:val="24"/>
        </w:rPr>
        <w:t>℃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；</w:t>
      </w:r>
    </w:p>
    <w:p w:rsidR="005B3D60" w:rsidRDefault="00744863">
      <w:pPr>
        <w:spacing w:line="360" w:lineRule="auto"/>
        <w:ind w:firstLineChars="500" w:firstLine="1200"/>
        <w:rPr>
          <w:sz w:val="24"/>
        </w:rPr>
      </w:pPr>
      <m:oMath>
        <m:r>
          <w:rPr>
            <w:rFonts w:ascii="Cambria Math" w:hAnsi="Cambria Math"/>
            <w:sz w:val="24"/>
          </w:rPr>
          <m:t>δ</m:t>
        </m:r>
      </m:oMath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——</w:t>
      </w:r>
      <w:r>
        <w:rPr>
          <w:rFonts w:hint="eastAsia"/>
          <w:sz w:val="24"/>
        </w:rPr>
        <w:t>工程类比长仪和量块的温度差，</w:t>
      </w:r>
      <w:r>
        <w:rPr>
          <w:rFonts w:hint="eastAsia"/>
          <w:sz w:val="24"/>
        </w:rPr>
        <w:t>℃。</w:t>
      </w:r>
    </w:p>
    <w:p w:rsidR="005B3D60" w:rsidRDefault="00744863">
      <w:pPr>
        <w:spacing w:line="360" w:lineRule="auto"/>
        <w:ind w:firstLineChars="500" w:firstLine="1200"/>
        <w:rPr>
          <w:sz w:val="24"/>
        </w:rPr>
      </w:pPr>
      <w:r>
        <w:rPr>
          <w:rFonts w:hint="eastAsia"/>
          <w:sz w:val="24"/>
        </w:rPr>
        <w:t>由公式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C2</w:t>
      </w:r>
      <w:r>
        <w:rPr>
          <w:rFonts w:hint="eastAsia"/>
          <w:sz w:val="24"/>
        </w:rPr>
        <w:t>）可看出，各变量之间彼此不相关</w:t>
      </w:r>
    </w:p>
    <w:p w:rsidR="005B3D60" w:rsidRDefault="00744863">
      <w:pPr>
        <w:spacing w:line="360" w:lineRule="auto"/>
        <w:ind w:firstLineChars="500" w:firstLine="1200"/>
        <w:rPr>
          <w:rFonts w:hAnsi="Cambria Math" w:hint="eastAsia"/>
          <w:sz w:val="24"/>
        </w:rPr>
      </w:pPr>
      <w:r>
        <w:rPr>
          <w:rFonts w:hint="eastAsia"/>
          <w:sz w:val="24"/>
        </w:rPr>
        <w:t>由公式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c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</m:oMath>
      <w:r>
        <w:rPr>
          <w:rFonts w:hAnsi="Cambria Math" w:hint="eastAsia"/>
          <w:sz w:val="24"/>
        </w:rPr>
        <w:t>=</w:t>
      </w:r>
      <w:r>
        <w:rPr>
          <w:rFonts w:hAnsi="Cambria Math" w:hint="eastAsia"/>
          <w:sz w:val="24"/>
        </w:rPr>
        <w:t>（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∂f</m:t>
            </m:r>
          </m:num>
          <m:den>
            <m:r>
              <w:rPr>
                <w:rFonts w:ascii="Cambria Math" w:hAnsi="Cambria Math"/>
                <w:sz w:val="24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</m:den>
        </m:f>
      </m:oMath>
      <w:r>
        <w:rPr>
          <w:rFonts w:hAnsi="Cambria Math" w:hint="eastAsia"/>
          <w:sz w:val="24"/>
        </w:rPr>
        <w:t>）·</w:t>
      </w:r>
      <w:r>
        <w:rPr>
          <w:rFonts w:hAnsi="Cambria Math" w:hint="eastAsia"/>
          <w:i/>
          <w:iCs/>
          <w:sz w:val="24"/>
        </w:rPr>
        <w:t>u</w:t>
      </w:r>
      <w:r>
        <w:rPr>
          <w:rFonts w:hAnsi="Cambria Math" w:hint="eastAsia"/>
          <w:sz w:val="24"/>
          <w:vertAlign w:val="superscript"/>
        </w:rPr>
        <w:t>2</w:t>
      </w:r>
      <w:r>
        <w:rPr>
          <w:rFonts w:hAnsi="Cambria Math" w:hint="eastAsia"/>
          <w:sz w:val="24"/>
        </w:rPr>
        <w:t>（</w:t>
      </w:r>
      <w:r>
        <w:rPr>
          <w:rFonts w:hAnsi="Cambria Math" w:hint="eastAsia"/>
          <w:i/>
          <w:iCs/>
          <w:sz w:val="24"/>
        </w:rPr>
        <w:t>x</w:t>
      </w:r>
      <w:r>
        <w:rPr>
          <w:rFonts w:hAnsi="Cambria Math" w:hint="eastAsia"/>
          <w:sz w:val="24"/>
        </w:rPr>
        <w:t>）</w:t>
      </w:r>
    </w:p>
    <w:p w:rsidR="005B3D60" w:rsidRDefault="00744863">
      <w:pPr>
        <w:spacing w:line="360" w:lineRule="auto"/>
        <w:ind w:firstLineChars="500" w:firstLine="1200"/>
        <w:rPr>
          <w:sz w:val="24"/>
          <w:highlight w:val="green"/>
        </w:rPr>
      </w:pPr>
      <w:r>
        <w:rPr>
          <w:rFonts w:hAnsi="Cambria Math" w:hint="eastAsia"/>
          <w:sz w:val="24"/>
        </w:rPr>
        <w:t>得：</w:t>
      </w:r>
      <w:r>
        <w:rPr>
          <w:rFonts w:hAnsi="Cambria Math" w:hint="eastAsia"/>
          <w:i/>
          <w:iCs/>
          <w:sz w:val="24"/>
        </w:rPr>
        <w:t>u</w:t>
      </w:r>
      <w:r>
        <w:rPr>
          <w:rFonts w:hAnsi="Cambria Math" w:hint="eastAsia"/>
          <w:sz w:val="24"/>
          <w:vertAlign w:val="subscript"/>
        </w:rPr>
        <w:t>c</w:t>
      </w:r>
      <w:r>
        <w:rPr>
          <w:rFonts w:hAnsi="Cambria Math" w:hint="eastAsia"/>
          <w:sz w:val="24"/>
          <w:vertAlign w:val="superscript"/>
        </w:rPr>
        <w:t>2</w:t>
      </w:r>
      <w:r>
        <w:rPr>
          <w:rFonts w:hAnsi="Cambria Math" w:hint="eastAsia"/>
          <w:sz w:val="24"/>
        </w:rPr>
        <w:t>=</w:t>
      </w:r>
      <w:r>
        <w:rPr>
          <w:rFonts w:hAnsi="Cambria Math" w:hint="eastAsia"/>
          <w:i/>
          <w:iCs/>
          <w:sz w:val="24"/>
        </w:rPr>
        <w:t>u</w:t>
      </w:r>
      <w:r>
        <w:rPr>
          <w:rFonts w:hAnsi="Cambria Math" w:hint="eastAsia"/>
          <w:sz w:val="24"/>
          <w:vertAlign w:val="superscript"/>
        </w:rPr>
        <w:t>2</w:t>
      </w:r>
      <w:r>
        <w:rPr>
          <w:rFonts w:hAnsi="Cambria Math" w:hint="eastAsia"/>
          <w:sz w:val="24"/>
        </w:rPr>
        <w:t>(</w:t>
      </w:r>
      <w:r>
        <w:rPr>
          <w:sz w:val="24"/>
        </w:rPr>
        <w:t>Δ</w:t>
      </w:r>
      <w:r>
        <w:rPr>
          <w:rFonts w:hAnsi="Cambria Math" w:hint="eastAsia"/>
          <w:sz w:val="24"/>
        </w:rPr>
        <w:t>)=</w:t>
      </w:r>
      <w:r>
        <w:rPr>
          <w:rFonts w:hAnsi="Cambria Math" w:hint="eastAsia"/>
          <w:i/>
          <w:iCs/>
          <w:sz w:val="24"/>
        </w:rPr>
        <w:t>c</w:t>
      </w:r>
      <w:r>
        <w:rPr>
          <w:rFonts w:hAnsi="Cambria Math" w:hint="eastAsia"/>
          <w:sz w:val="24"/>
          <w:vertAlign w:val="subscript"/>
        </w:rPr>
        <w:t>1</w:t>
      </w:r>
      <w:r>
        <w:rPr>
          <w:rFonts w:hAnsi="Cambria Math" w:hint="eastAsia"/>
          <w:sz w:val="24"/>
          <w:vertAlign w:val="superscript"/>
        </w:rPr>
        <w:t>2</w:t>
      </w:r>
      <w:r>
        <w:rPr>
          <w:rFonts w:hAnsi="Cambria Math" w:hint="eastAsia"/>
          <w:i/>
          <w:iCs/>
          <w:sz w:val="24"/>
        </w:rPr>
        <w:t>u</w:t>
      </w:r>
      <w:r>
        <w:rPr>
          <w:rFonts w:hAnsi="Cambria Math" w:hint="eastAsia"/>
          <w:sz w:val="24"/>
          <w:vertAlign w:val="subscript"/>
        </w:rPr>
        <w:t>1</w:t>
      </w:r>
      <w:r>
        <w:rPr>
          <w:rFonts w:hAnsi="Cambria Math" w:hint="eastAsia"/>
          <w:sz w:val="24"/>
          <w:vertAlign w:val="superscript"/>
        </w:rPr>
        <w:t>2</w:t>
      </w:r>
      <w:r>
        <w:rPr>
          <w:rFonts w:hAnsi="Cambria Math" w:hint="eastAsia"/>
          <w:sz w:val="24"/>
        </w:rPr>
        <w:t>+</w:t>
      </w:r>
      <w:r>
        <w:rPr>
          <w:rFonts w:hAnsi="Cambria Math" w:hint="eastAsia"/>
          <w:i/>
          <w:iCs/>
          <w:sz w:val="24"/>
        </w:rPr>
        <w:t>c</w:t>
      </w:r>
      <w:r>
        <w:rPr>
          <w:rFonts w:hAnsi="Cambria Math" w:hint="eastAsia"/>
          <w:sz w:val="24"/>
          <w:vertAlign w:val="subscript"/>
        </w:rPr>
        <w:t>2</w:t>
      </w:r>
      <w:r>
        <w:rPr>
          <w:rFonts w:hAnsi="Cambria Math" w:hint="eastAsia"/>
          <w:sz w:val="24"/>
          <w:vertAlign w:val="superscript"/>
        </w:rPr>
        <w:t>2</w:t>
      </w:r>
      <w:r>
        <w:rPr>
          <w:rFonts w:hAnsi="Cambria Math" w:hint="eastAsia"/>
          <w:i/>
          <w:iCs/>
          <w:sz w:val="24"/>
        </w:rPr>
        <w:t>u</w:t>
      </w:r>
      <w:r>
        <w:rPr>
          <w:rFonts w:hAnsi="Cambria Math" w:hint="eastAsia"/>
          <w:sz w:val="24"/>
          <w:vertAlign w:val="subscript"/>
        </w:rPr>
        <w:t>2</w:t>
      </w:r>
      <w:r>
        <w:rPr>
          <w:rFonts w:hAnsi="Cambria Math" w:hint="eastAsia"/>
          <w:sz w:val="24"/>
          <w:vertAlign w:val="superscript"/>
        </w:rPr>
        <w:t>2</w:t>
      </w:r>
      <w:r>
        <w:rPr>
          <w:rFonts w:hAnsi="Cambria Math" w:hint="eastAsia"/>
          <w:sz w:val="24"/>
        </w:rPr>
        <w:t>+</w:t>
      </w:r>
      <w:r>
        <w:rPr>
          <w:rFonts w:hAnsi="Cambria Math" w:hint="eastAsia"/>
          <w:i/>
          <w:iCs/>
          <w:sz w:val="24"/>
        </w:rPr>
        <w:t>c</w:t>
      </w:r>
      <w:r>
        <w:rPr>
          <w:rFonts w:hAnsi="Cambria Math" w:hint="eastAsia"/>
          <w:sz w:val="24"/>
          <w:vertAlign w:val="subscript"/>
        </w:rPr>
        <w:t>3</w:t>
      </w:r>
      <w:r>
        <w:rPr>
          <w:rFonts w:hAnsi="Cambria Math" w:hint="eastAsia"/>
          <w:sz w:val="24"/>
          <w:vertAlign w:val="superscript"/>
        </w:rPr>
        <w:t>2</w:t>
      </w:r>
      <w:r>
        <w:rPr>
          <w:rFonts w:hAnsi="Cambria Math" w:hint="eastAsia"/>
          <w:i/>
          <w:iCs/>
          <w:sz w:val="24"/>
        </w:rPr>
        <w:t>u</w:t>
      </w:r>
      <w:r>
        <w:rPr>
          <w:rFonts w:hAnsi="Cambria Math" w:hint="eastAsia"/>
          <w:sz w:val="24"/>
          <w:vertAlign w:val="subscript"/>
        </w:rPr>
        <w:t>3</w:t>
      </w:r>
      <w:r>
        <w:rPr>
          <w:rFonts w:hAnsi="Cambria Math" w:hint="eastAsia"/>
          <w:sz w:val="24"/>
          <w:vertAlign w:val="superscript"/>
        </w:rPr>
        <w:t>2+</w:t>
      </w:r>
      <w:r>
        <w:rPr>
          <w:rFonts w:hAnsi="Cambria Math" w:hint="eastAsia"/>
          <w:i/>
          <w:iCs/>
          <w:sz w:val="24"/>
        </w:rPr>
        <w:t>c</w:t>
      </w:r>
      <w:r>
        <w:rPr>
          <w:rFonts w:hAnsi="Cambria Math" w:hint="eastAsia"/>
          <w:sz w:val="24"/>
          <w:vertAlign w:val="subscript"/>
        </w:rPr>
        <w:t>4</w:t>
      </w:r>
      <w:r>
        <w:rPr>
          <w:rFonts w:hAnsi="Cambria Math" w:hint="eastAsia"/>
          <w:sz w:val="24"/>
          <w:vertAlign w:val="superscript"/>
        </w:rPr>
        <w:t>2</w:t>
      </w:r>
      <w:r>
        <w:rPr>
          <w:rFonts w:hAnsi="Cambria Math" w:hint="eastAsia"/>
          <w:i/>
          <w:iCs/>
          <w:sz w:val="24"/>
        </w:rPr>
        <w:t>u</w:t>
      </w:r>
      <w:r>
        <w:rPr>
          <w:rFonts w:hAnsi="Cambria Math" w:hint="eastAsia"/>
          <w:sz w:val="24"/>
          <w:vertAlign w:val="subscript"/>
        </w:rPr>
        <w:t>4</w:t>
      </w:r>
      <w:r>
        <w:rPr>
          <w:rFonts w:hAnsi="Cambria Math" w:hint="eastAsia"/>
          <w:sz w:val="24"/>
          <w:vertAlign w:val="superscript"/>
        </w:rPr>
        <w:t>2</w:t>
      </w:r>
    </w:p>
    <w:p w:rsidR="005B3D60" w:rsidRDefault="00744863">
      <w:pPr>
        <w:spacing w:line="360" w:lineRule="auto"/>
        <w:ind w:firstLineChars="500" w:firstLine="1200"/>
        <w:rPr>
          <w:sz w:val="24"/>
        </w:rPr>
      </w:pPr>
      <w:r>
        <w:rPr>
          <w:rFonts w:hint="eastAsia"/>
          <w:sz w:val="24"/>
        </w:rPr>
        <w:t>式中：</w:t>
      </w:r>
      <w:r>
        <w:rPr>
          <w:rFonts w:hint="eastAsia"/>
          <w:i/>
          <w:sz w:val="24"/>
        </w:rPr>
        <w:t>c</w:t>
      </w:r>
      <w:r>
        <w:rPr>
          <w:sz w:val="24"/>
          <w:vertAlign w:val="subscript"/>
        </w:rPr>
        <w:t>1</w:t>
      </w:r>
      <w:r>
        <w:rPr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eastAsiaTheme="minorEastAsia"/>
                <w:sz w:val="24"/>
              </w:rPr>
              <m:t>∂</m:t>
            </m:r>
            <m:r>
              <w:rPr>
                <w:rFonts w:eastAsiaTheme="minorEastAsia" w:hAnsi="宋体" w:hint="eastAsia"/>
                <w:spacing w:val="13"/>
                <w:sz w:val="24"/>
              </w:rPr>
              <m:t>e</m:t>
            </m:r>
          </m:num>
          <m:den>
            <m:r>
              <w:rPr>
                <w:rFonts w:eastAsiaTheme="minorEastAsia"/>
                <w:sz w:val="24"/>
              </w:rPr>
              <m:t>∂</m:t>
            </m:r>
            <m:r>
              <w:rPr>
                <w:rFonts w:eastAsia="仿宋_GB2312" w:hint="eastAsia"/>
                <w:sz w:val="24"/>
              </w:rPr>
              <m:t>L</m:t>
            </m:r>
            <m:r>
              <m:rPr>
                <m:sty m:val="p"/>
              </m:rPr>
              <w:rPr>
                <w:rFonts w:eastAsia="仿宋_GB2312" w:hint="eastAsia"/>
                <w:sz w:val="24"/>
                <w:vertAlign w:val="subscript"/>
              </w:rPr>
              <m:t>c</m:t>
            </m:r>
          </m:den>
        </m:f>
      </m:oMath>
      <w:r>
        <w:rPr>
          <w:sz w:val="24"/>
        </w:rPr>
        <w:t>=1</w:t>
      </w:r>
      <w:r>
        <w:rPr>
          <w:sz w:val="24"/>
        </w:rPr>
        <w:t>；</w:t>
      </w:r>
      <w:r>
        <w:rPr>
          <w:rFonts w:hint="eastAsia"/>
          <w:i/>
          <w:sz w:val="24"/>
        </w:rPr>
        <w:t>c</w:t>
      </w:r>
      <w:r>
        <w:rPr>
          <w:sz w:val="24"/>
          <w:vertAlign w:val="subscript"/>
        </w:rPr>
        <w:t>2</w:t>
      </w:r>
      <w:r>
        <w:rPr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eastAsiaTheme="minorEastAsia"/>
                <w:sz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δ</m:t>
            </m:r>
          </m:num>
          <m:den>
            <m:r>
              <w:rPr>
                <w:rFonts w:eastAsiaTheme="minorEastAsia"/>
                <w:sz w:val="24"/>
              </w:rPr>
              <m:t>∂</m:t>
            </m:r>
            <m:r>
              <w:rPr>
                <w:rFonts w:eastAsia="仿宋_GB2312" w:hint="eastAsia"/>
                <w:sz w:val="24"/>
              </w:rPr>
              <m:t>L</m:t>
            </m:r>
            <m:r>
              <m:rPr>
                <m:sty m:val="p"/>
              </m:rPr>
              <w:rPr>
                <w:rFonts w:ascii="Cambria Math" w:eastAsia="仿宋_GB2312" w:hAnsi="Cambria Math"/>
                <w:sz w:val="24"/>
                <w:vertAlign w:val="subscript"/>
              </w:rPr>
              <m:t>s</m:t>
            </m:r>
          </m:den>
        </m:f>
      </m:oMath>
      <w:r>
        <w:rPr>
          <w:sz w:val="24"/>
        </w:rPr>
        <w:t>=-1</w:t>
      </w:r>
    </w:p>
    <w:p w:rsidR="005B3D60" w:rsidRDefault="00744863">
      <w:pPr>
        <w:spacing w:line="360" w:lineRule="auto"/>
        <w:ind w:firstLineChars="500" w:firstLine="1200"/>
        <w:rPr>
          <w:sz w:val="24"/>
        </w:rPr>
      </w:pPr>
      <w:r>
        <w:rPr>
          <w:rFonts w:hint="eastAsia"/>
          <w:i/>
          <w:sz w:val="24"/>
        </w:rPr>
        <w:t>c</w:t>
      </w:r>
      <w:r>
        <w:rPr>
          <w:rFonts w:hint="eastAsia"/>
          <w:sz w:val="24"/>
          <w:vertAlign w:val="subscript"/>
        </w:rPr>
        <w:t>3</w:t>
      </w:r>
      <w:r>
        <w:rPr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eastAsiaTheme="minorEastAsia"/>
                <w:sz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δ</m:t>
            </m:r>
          </m:num>
          <m:den>
            <m:r>
              <w:rPr>
                <w:rFonts w:eastAsiaTheme="minorEastAsia"/>
                <w:sz w:val="24"/>
              </w:rPr>
              <m:t>∂</m:t>
            </m:r>
            <m:r>
              <w:rPr>
                <w:rFonts w:ascii="Cambria Math" w:hAnsi="Cambria Math"/>
                <w:sz w:val="24"/>
              </w:rPr>
              <m:t>δ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α</m:t>
            </m:r>
          </m:den>
        </m:f>
      </m:oMath>
      <w:r>
        <w:rPr>
          <w:sz w:val="24"/>
        </w:rPr>
        <w:t>=</w:t>
      </w:r>
      <w:r>
        <w:rPr>
          <w:rFonts w:hint="eastAsia"/>
          <w:i/>
          <w:iCs/>
          <w:sz w:val="24"/>
        </w:rPr>
        <w:t>L</w:t>
      </w:r>
      <w:r>
        <w:rPr>
          <w:rFonts w:hint="eastAsia"/>
          <w:i/>
          <w:iCs/>
          <w:sz w:val="24"/>
        </w:rPr>
        <w:t>·</w:t>
      </w:r>
      <w:r>
        <w:rPr>
          <w:sz w:val="24"/>
        </w:rPr>
        <w:t>Δ</w:t>
      </w:r>
      <w:r>
        <w:rPr>
          <w:rFonts w:hint="eastAsia"/>
          <w:i/>
          <w:iCs/>
          <w:sz w:val="24"/>
        </w:rPr>
        <w:t>t</w:t>
      </w:r>
      <w:r>
        <w:rPr>
          <w:rFonts w:hint="eastAsia"/>
          <w:sz w:val="24"/>
        </w:rPr>
        <w:t>；</w:t>
      </w:r>
      <w:r>
        <w:rPr>
          <w:rFonts w:hint="eastAsia"/>
          <w:i/>
          <w:sz w:val="24"/>
        </w:rPr>
        <w:t>c</w:t>
      </w:r>
      <w:r>
        <w:rPr>
          <w:rFonts w:hint="eastAsia"/>
          <w:sz w:val="24"/>
          <w:vertAlign w:val="subscript"/>
        </w:rPr>
        <w:t>4</w:t>
      </w:r>
      <w:r>
        <w:rPr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eastAsiaTheme="minorEastAsia"/>
                <w:sz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δ</m:t>
            </m:r>
          </m:num>
          <m:den>
            <m:r>
              <w:rPr>
                <w:rFonts w:eastAsiaTheme="minorEastAsia"/>
                <w:sz w:val="24"/>
              </w:rPr>
              <m:t>∂</m:t>
            </m:r>
            <m:r>
              <w:rPr>
                <w:rFonts w:ascii="Cambria Math" w:hAnsi="Cambria Math"/>
                <w:sz w:val="24"/>
              </w:rPr>
              <m:t>δ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t</m:t>
            </m:r>
          </m:den>
        </m:f>
      </m:oMath>
      <w:r>
        <w:rPr>
          <w:sz w:val="24"/>
        </w:rPr>
        <w:t>=</w:t>
      </w:r>
      <w:r>
        <w:rPr>
          <w:rFonts w:hint="eastAsia"/>
          <w:i/>
          <w:iCs/>
          <w:sz w:val="24"/>
        </w:rPr>
        <w:t>L</w:t>
      </w:r>
      <w:r>
        <w:rPr>
          <w:rFonts w:hint="eastAsia"/>
          <w:i/>
          <w:iCs/>
          <w:sz w:val="24"/>
        </w:rPr>
        <w:t>·</w:t>
      </w:r>
      <m:oMath>
        <m:r>
          <m:rPr>
            <m:sty m:val="p"/>
          </m:rPr>
          <w:rPr>
            <w:rFonts w:ascii="Cambria Math" w:hAnsi="Cambria Math"/>
            <w:sz w:val="24"/>
          </w:rPr>
          <m:t>α</m:t>
        </m:r>
      </m:oMath>
    </w:p>
    <w:p w:rsidR="005B3D60" w:rsidRDefault="00744863">
      <w:pPr>
        <w:spacing w:line="360" w:lineRule="exact"/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C</w:t>
      </w:r>
      <w:r>
        <w:rPr>
          <w:b/>
          <w:bCs/>
          <w:sz w:val="24"/>
        </w:rPr>
        <w:t>.</w:t>
      </w:r>
      <w:r>
        <w:rPr>
          <w:rFonts w:hint="eastAsia"/>
          <w:b/>
          <w:bCs/>
          <w:sz w:val="24"/>
        </w:rPr>
        <w:t>3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</w:rPr>
        <w:t>不确定度分量的来源与评定</w:t>
      </w:r>
    </w:p>
    <w:p w:rsidR="005B3D60" w:rsidRDefault="00744863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C</w:t>
      </w:r>
      <w:r>
        <w:rPr>
          <w:sz w:val="24"/>
        </w:rPr>
        <w:t>.</w:t>
      </w:r>
      <w:r>
        <w:rPr>
          <w:rFonts w:hint="eastAsia"/>
          <w:sz w:val="24"/>
        </w:rPr>
        <w:t>3</w:t>
      </w:r>
      <w:r>
        <w:rPr>
          <w:sz w:val="24"/>
        </w:rPr>
        <w:t xml:space="preserve">.1 </w:t>
      </w:r>
      <w:r>
        <w:rPr>
          <w:rFonts w:hint="eastAsia"/>
          <w:sz w:val="24"/>
        </w:rPr>
        <w:t>测量重复性引入的标准不确定度分量</w:t>
      </w: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  <w:vertAlign w:val="subscript"/>
        </w:rPr>
        <w:t>1</w:t>
      </w:r>
    </w:p>
    <w:p w:rsidR="005B3D60" w:rsidRDefault="00744863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测量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点，测量重复性引起的标准不确定度可以通过复性测量得到，采用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类方法进行评定。对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测量点复性测量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次，得到测量值</w:t>
      </w:r>
      <w:r>
        <w:rPr>
          <w:rFonts w:hint="eastAsia"/>
          <w:sz w:val="24"/>
        </w:rPr>
        <w:t>10.01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10.01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10.01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10.01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10.00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10.01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10.01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10.00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10.01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10.01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。</w:t>
      </w:r>
    </w:p>
    <w:p w:rsidR="005B3D60" w:rsidRDefault="00744863">
      <w:pPr>
        <w:spacing w:line="360" w:lineRule="auto"/>
        <w:ind w:firstLineChars="200" w:firstLine="480"/>
        <w:rPr>
          <w:rFonts w:eastAsia="仿宋_GB2312"/>
          <w:position w:val="-26"/>
          <w:sz w:val="24"/>
        </w:rPr>
      </w:pPr>
      <w:r>
        <w:rPr>
          <w:rFonts w:hint="eastAsia"/>
          <w:sz w:val="24"/>
        </w:rPr>
        <w:lastRenderedPageBreak/>
        <w:t>单次测量试验标准差：</w:t>
      </w:r>
      <w:r w:rsidR="005B3D60" w:rsidRPr="005B3D60">
        <w:rPr>
          <w:rFonts w:eastAsia="仿宋_GB2312" w:hint="eastAsia"/>
          <w:position w:val="-26"/>
          <w:sz w:val="24"/>
        </w:rPr>
        <w:object w:dxaOrig="2520" w:dyaOrig="980">
          <v:shape id="_x0000_i1026" type="#_x0000_t75" alt="" style="width:125.85pt;height:48.85pt" o:ole="">
            <v:imagedata r:id="rId27" o:title=""/>
          </v:shape>
          <o:OLEObject Type="Embed" ProgID="Equation.3" ShapeID="_x0000_i1026" DrawAspect="Content" ObjectID="_1789407727" r:id="rId28"/>
        </w:object>
      </w:r>
    </w:p>
    <w:p w:rsidR="005B3D60" w:rsidRDefault="0074486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则：</w:t>
      </w: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4.2</w:t>
      </w:r>
      <w:r>
        <w:rPr>
          <w:sz w:val="24"/>
        </w:rPr>
        <w:t>μm</w:t>
      </w:r>
    </w:p>
    <w:p w:rsidR="005B3D60" w:rsidRDefault="00744863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C</w:t>
      </w:r>
      <w:r>
        <w:rPr>
          <w:sz w:val="24"/>
        </w:rPr>
        <w:t>.</w:t>
      </w:r>
      <w:r>
        <w:rPr>
          <w:rFonts w:hint="eastAsia"/>
          <w:sz w:val="24"/>
        </w:rPr>
        <w:t>3</w:t>
      </w:r>
      <w:r>
        <w:rPr>
          <w:sz w:val="24"/>
        </w:rPr>
        <w:t>.2</w:t>
      </w:r>
      <w:r>
        <w:rPr>
          <w:rFonts w:hint="eastAsia"/>
          <w:sz w:val="24"/>
        </w:rPr>
        <w:t>量块最大允许误差引入的标准不确定度分量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2</w:t>
      </w:r>
    </w:p>
    <w:p w:rsidR="005B3D60" w:rsidRDefault="00744863">
      <w:pPr>
        <w:widowControl/>
        <w:spacing w:line="3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根据</w:t>
      </w:r>
      <w:r>
        <w:rPr>
          <w:sz w:val="24"/>
        </w:rPr>
        <w:t>JJG 146</w:t>
      </w:r>
      <w:r>
        <w:rPr>
          <w:rFonts w:hint="eastAsia"/>
          <w:sz w:val="24"/>
        </w:rPr>
        <w:t>—</w:t>
      </w:r>
      <w:r>
        <w:rPr>
          <w:sz w:val="24"/>
        </w:rPr>
        <w:t>2011</w:t>
      </w:r>
      <w:r>
        <w:rPr>
          <w:rFonts w:hint="eastAsia"/>
          <w:sz w:val="24"/>
        </w:rPr>
        <w:t>《量块</w:t>
      </w:r>
      <w:r>
        <w:rPr>
          <w:rFonts w:hint="eastAsia"/>
          <w:sz w:val="24"/>
        </w:rPr>
        <w:t>检定规程</w:t>
      </w:r>
      <w:r>
        <w:rPr>
          <w:rFonts w:hint="eastAsia"/>
          <w:sz w:val="24"/>
        </w:rPr>
        <w:t>》，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的</w:t>
      </w:r>
      <w:r>
        <w:rPr>
          <w:sz w:val="24"/>
        </w:rPr>
        <w:t>5</w:t>
      </w:r>
      <w:r>
        <w:rPr>
          <w:rFonts w:hint="eastAsia"/>
          <w:sz w:val="24"/>
        </w:rPr>
        <w:t>等量块的最大允许误差为</w:t>
      </w:r>
      <w:r>
        <w:rPr>
          <w:rFonts w:hint="eastAsia"/>
          <w:sz w:val="24"/>
        </w:rPr>
        <w:t>MPE=</w:t>
      </w:r>
      <w:r>
        <w:rPr>
          <w:rFonts w:hint="eastAsia"/>
          <w:sz w:val="24"/>
        </w:rPr>
        <w:t>±</w:t>
      </w:r>
      <w:r>
        <w:rPr>
          <w:sz w:val="24"/>
        </w:rPr>
        <w:t>1μm</w:t>
      </w:r>
      <w:r>
        <w:rPr>
          <w:rFonts w:ascii="宋体" w:hAnsi="宋体" w:cs="宋体" w:hint="eastAsia"/>
          <w:kern w:val="0"/>
          <w:sz w:val="24"/>
        </w:rPr>
        <w:t>，区间半宽度</w:t>
      </w:r>
      <w:r>
        <w:rPr>
          <w:i/>
          <w:iCs/>
          <w:kern w:val="0"/>
          <w:sz w:val="24"/>
        </w:rPr>
        <w:t>a</w:t>
      </w:r>
      <w:r>
        <w:rPr>
          <w:rFonts w:ascii="宋体" w:hAnsi="宋体" w:cs="宋体" w:hint="eastAsia"/>
          <w:kern w:val="0"/>
          <w:sz w:val="24"/>
        </w:rPr>
        <w:t>=</w:t>
      </w:r>
      <w:r>
        <w:rPr>
          <w:kern w:val="0"/>
          <w:sz w:val="24"/>
        </w:rPr>
        <w:t>1μm</w:t>
      </w:r>
      <w:r>
        <w:rPr>
          <w:rFonts w:hint="eastAsia"/>
          <w:kern w:val="0"/>
          <w:sz w:val="24"/>
        </w:rPr>
        <w:t>，均匀分布，</w:t>
      </w:r>
      <w:r>
        <w:rPr>
          <w:rFonts w:hint="eastAsia"/>
          <w:i/>
          <w:iCs/>
          <w:kern w:val="0"/>
          <w:sz w:val="24"/>
        </w:rPr>
        <w:t>k</w:t>
      </w:r>
      <w:r>
        <w:rPr>
          <w:kern w:val="0"/>
          <w:sz w:val="24"/>
        </w:rPr>
        <w:t>=</w:t>
      </w:r>
      <m:oMath>
        <m:r>
          <w:rPr>
            <w:rFonts w:ascii="Cambria Math" w:hAnsi="Cambria Math" w:cs="宋体"/>
            <w:kern w:val="0"/>
            <w:sz w:val="24"/>
          </w:rPr>
          <m:t>2.7</m:t>
        </m:r>
      </m:oMath>
      <w:r>
        <w:rPr>
          <w:rFonts w:ascii="宋体" w:hAnsi="宋体" w:cs="宋体" w:hint="eastAsia"/>
          <w:kern w:val="0"/>
          <w:sz w:val="24"/>
        </w:rPr>
        <w:t>，则：</w:t>
      </w:r>
      <w:r>
        <w:rPr>
          <w:rFonts w:ascii="宋体" w:hAnsi="宋体" w:cs="宋体" w:hint="eastAsia"/>
          <w:kern w:val="0"/>
          <w:sz w:val="24"/>
        </w:rPr>
        <w:t xml:space="preserve"> </w:t>
      </w:r>
    </w:p>
    <w:p w:rsidR="005B3D60" w:rsidRDefault="00744863">
      <w:pPr>
        <w:widowControl/>
        <w:spacing w:line="360" w:lineRule="auto"/>
        <w:jc w:val="center"/>
        <w:rPr>
          <w:kern w:val="0"/>
          <w:sz w:val="24"/>
        </w:rPr>
      </w:pP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kern w:val="0"/>
          <w:sz w:val="24"/>
        </w:rPr>
        <w:t xml:space="preserve">= </w:t>
      </w:r>
      <m:oMath>
        <m:f>
          <m:fPr>
            <m:ctrlPr>
              <w:rPr>
                <w:rFonts w:ascii="Cambria Math" w:hAnsi="Cambria Math"/>
                <w:kern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0.001mm</m:t>
            </m:r>
          </m:num>
          <m:den>
            <m:r>
              <w:rPr>
                <w:rFonts w:ascii="Cambria Math" w:hAnsi="Cambria Math" w:cs="宋体"/>
                <w:kern w:val="0"/>
                <w:sz w:val="24"/>
              </w:rPr>
              <m:t>2.7</m:t>
            </m:r>
          </m:den>
        </m:f>
      </m:oMath>
      <w:r>
        <w:rPr>
          <w:rFonts w:hint="eastAsia"/>
          <w:kern w:val="0"/>
          <w:sz w:val="24"/>
        </w:rPr>
        <w:t>≈</w:t>
      </w:r>
      <w:r>
        <w:rPr>
          <w:rFonts w:hint="eastAsia"/>
          <w:kern w:val="0"/>
          <w:sz w:val="24"/>
        </w:rPr>
        <w:t>0.000</w:t>
      </w:r>
      <w:r>
        <w:rPr>
          <w:rFonts w:hint="eastAsia"/>
          <w:kern w:val="0"/>
          <w:sz w:val="24"/>
        </w:rPr>
        <w:t>37</w:t>
      </w:r>
      <w:r>
        <w:rPr>
          <w:rFonts w:hint="eastAsia"/>
          <w:kern w:val="0"/>
          <w:sz w:val="24"/>
        </w:rPr>
        <w:t>mm</w:t>
      </w:r>
      <w:r>
        <w:rPr>
          <w:rFonts w:hint="eastAsia"/>
          <w:kern w:val="0"/>
          <w:sz w:val="24"/>
        </w:rPr>
        <w:t>=0.37</w:t>
      </w:r>
      <w:r>
        <w:rPr>
          <w:kern w:val="0"/>
          <w:sz w:val="24"/>
        </w:rPr>
        <w:t>μm</w:t>
      </w:r>
    </w:p>
    <w:p w:rsidR="005B3D60" w:rsidRDefault="00744863">
      <w:pPr>
        <w:widowControl/>
        <w:spacing w:line="36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C</w:t>
      </w:r>
      <w:r>
        <w:rPr>
          <w:sz w:val="24"/>
        </w:rPr>
        <w:t>.</w:t>
      </w: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工程类比长仪和量块间线膨胀系数差引入的标准不确定度分量</w:t>
      </w:r>
      <w:r>
        <w:rPr>
          <w:i/>
          <w:iCs/>
          <w:sz w:val="24"/>
        </w:rPr>
        <w:t>u</w:t>
      </w:r>
      <w:r>
        <w:rPr>
          <w:rFonts w:hint="eastAsia"/>
          <w:sz w:val="24"/>
          <w:vertAlign w:val="subscript"/>
        </w:rPr>
        <w:t>3</w:t>
      </w:r>
    </w:p>
    <w:p w:rsidR="005B3D60" w:rsidRDefault="00744863">
      <w:pPr>
        <w:widowControl/>
        <w:spacing w:line="36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工程类比长仪和量块的线膨胀系数均为</w:t>
      </w:r>
      <w:r>
        <w:rPr>
          <w:sz w:val="24"/>
        </w:rPr>
        <w:t>α=</w:t>
      </w:r>
      <w:r>
        <w:rPr>
          <w:rFonts w:hint="eastAsia"/>
          <w:sz w:val="24"/>
        </w:rPr>
        <w:t>（</w:t>
      </w:r>
      <w:r>
        <w:rPr>
          <w:sz w:val="24"/>
        </w:rPr>
        <w:t>11.5±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）×</w:t>
      </w:r>
      <w:r>
        <w:rPr>
          <w:sz w:val="24"/>
        </w:rPr>
        <w:t>10</w:t>
      </w:r>
      <w:r>
        <w:rPr>
          <w:sz w:val="24"/>
          <w:vertAlign w:val="superscript"/>
        </w:rPr>
        <w:t>-6</w:t>
      </w:r>
      <w:r>
        <w:rPr>
          <w:rFonts w:hint="eastAsia"/>
          <w:sz w:val="24"/>
        </w:rPr>
        <w:t>℃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，线膨胀系数差为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r>
          <m:rPr>
            <m:sty m:val="p"/>
          </m:rPr>
          <w:rPr>
            <w:rFonts w:ascii="Cambria Math" w:hAnsi="Cambria Math"/>
            <w:sz w:val="24"/>
          </w:rPr>
          <m:t>α</m:t>
        </m:r>
        <m:r>
          <m:rPr>
            <m:sty m:val="p"/>
          </m:rPr>
          <w:rPr>
            <w:rFonts w:ascii="Cambria Math" w:hAnsi="Cambria Math"/>
            <w:sz w:val="24"/>
          </w:rPr>
          <m:t>=</m:t>
        </m:r>
      </m:oMath>
      <w:r>
        <w:rPr>
          <w:sz w:val="24"/>
        </w:rPr>
        <w:t>2</w:t>
      </w:r>
      <w:r>
        <w:rPr>
          <w:rFonts w:hint="eastAsia"/>
          <w:sz w:val="24"/>
        </w:rPr>
        <w:t>×</w:t>
      </w:r>
      <w:r>
        <w:rPr>
          <w:sz w:val="24"/>
        </w:rPr>
        <w:t>10</w:t>
      </w:r>
      <w:r>
        <w:rPr>
          <w:sz w:val="24"/>
          <w:vertAlign w:val="superscript"/>
        </w:rPr>
        <w:t>-6</w:t>
      </w:r>
      <w:r>
        <w:rPr>
          <w:rFonts w:hint="eastAsia"/>
          <w:sz w:val="24"/>
        </w:rPr>
        <w:t>℃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，服从三角分布，</w:t>
      </w:r>
      <w:r>
        <w:rPr>
          <w:i/>
          <w:iCs/>
          <w:sz w:val="24"/>
        </w:rPr>
        <w:t xml:space="preserve">k </w:t>
      </w:r>
      <w:r>
        <w:rPr>
          <w:sz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</m:e>
        </m:rad>
      </m:oMath>
      <w:r>
        <w:rPr>
          <w:rFonts w:hint="eastAsia"/>
          <w:sz w:val="24"/>
        </w:rPr>
        <w:t>，</w:t>
      </w:r>
      <w:r>
        <w:rPr>
          <w:rFonts w:hint="eastAsia"/>
          <w:sz w:val="24"/>
        </w:rPr>
        <w:t>测量尺寸为</w:t>
      </w:r>
      <w:r>
        <w:rPr>
          <w:rFonts w:hint="eastAsia"/>
          <w:sz w:val="24"/>
        </w:rPr>
        <w:t>10mm</w:t>
      </w:r>
      <w:r>
        <w:rPr>
          <w:rFonts w:hint="eastAsia"/>
          <w:sz w:val="24"/>
        </w:rPr>
        <w:t>，温度偏离标准温度最大为</w:t>
      </w:r>
      <w:r>
        <w:rPr>
          <w:sz w:val="24"/>
        </w:rPr>
        <w:t>5</w:t>
      </w:r>
      <w:r>
        <w:rPr>
          <w:rFonts w:hint="eastAsia"/>
          <w:sz w:val="24"/>
        </w:rPr>
        <w:t>℃，则：</w:t>
      </w:r>
    </w:p>
    <w:p w:rsidR="005B3D60" w:rsidRDefault="00744863">
      <w:pPr>
        <w:widowControl/>
        <w:spacing w:line="360" w:lineRule="auto"/>
        <w:jc w:val="center"/>
        <w:rPr>
          <w:sz w:val="28"/>
          <w:szCs w:val="28"/>
        </w:rPr>
      </w:pP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L•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∆</m:t>
            </m:r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α•∆</m:t>
            </m:r>
            <m:r>
              <w:rPr>
                <w:rFonts w:ascii="Cambria Math" w:hAnsi="Cambria Math" w:cs="Cambria Math"/>
                <w:sz w:val="28"/>
                <w:szCs w:val="28"/>
              </w:rPr>
              <m:t>t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</m:rad>
          </m:den>
        </m:f>
      </m:oMath>
      <w:r>
        <w:rPr>
          <w:rFonts w:hAnsi="Cambria Math"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10×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2×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×5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</m:rad>
          </m:den>
        </m:f>
      </m:oMath>
      <w:r>
        <w:rPr>
          <w:sz w:val="28"/>
          <w:szCs w:val="28"/>
        </w:rPr>
        <w:t>=</w:t>
      </w:r>
      <w:r>
        <w:rPr>
          <w:rFonts w:hint="eastAsia"/>
          <w:sz w:val="24"/>
        </w:rPr>
        <w:t>0.04</w:t>
      </w:r>
      <w:r>
        <w:rPr>
          <w:sz w:val="24"/>
        </w:rPr>
        <w:t>μm</w:t>
      </w:r>
    </w:p>
    <w:p w:rsidR="005B3D60" w:rsidRDefault="00744863">
      <w:pPr>
        <w:widowControl/>
        <w:spacing w:line="36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C.3.4</w:t>
      </w:r>
      <w:r>
        <w:rPr>
          <w:rFonts w:hint="eastAsia"/>
          <w:sz w:val="24"/>
        </w:rPr>
        <w:t>量块与工程类比长仪的温度差引入的标准不确定度分量</w:t>
      </w:r>
      <w:r>
        <w:rPr>
          <w:rFonts w:hint="eastAsia"/>
          <w:sz w:val="24"/>
        </w:rPr>
        <w:t xml:space="preserve"> </w:t>
      </w:r>
      <w:r>
        <w:rPr>
          <w:i/>
          <w:iCs/>
          <w:sz w:val="24"/>
        </w:rPr>
        <w:t>u</w:t>
      </w:r>
      <w:r>
        <w:rPr>
          <w:rFonts w:hint="eastAsia"/>
          <w:sz w:val="24"/>
          <w:vertAlign w:val="subscript"/>
        </w:rPr>
        <w:t>4</w:t>
      </w:r>
    </w:p>
    <w:p w:rsidR="005B3D60" w:rsidRDefault="00744863">
      <w:pPr>
        <w:widowControl/>
        <w:spacing w:line="36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工程类比长仪和量块的温度差，以等概率落于区间±</w:t>
      </w:r>
      <w:r>
        <w:rPr>
          <w:sz w:val="24"/>
        </w:rPr>
        <w:t>1℃</w:t>
      </w:r>
      <w:r>
        <w:rPr>
          <w:rFonts w:hint="eastAsia"/>
          <w:sz w:val="24"/>
        </w:rPr>
        <w:t>内任何处，其区间半宽为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℃，服从均匀分布，</w:t>
      </w:r>
      <w:r>
        <w:rPr>
          <w:i/>
          <w:iCs/>
          <w:sz w:val="24"/>
        </w:rPr>
        <w:t>k</w:t>
      </w:r>
      <w:r>
        <w:rPr>
          <w:sz w:val="24"/>
        </w:rPr>
        <w:t>=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rFonts w:hint="eastAsia"/>
          <w:sz w:val="24"/>
        </w:rPr>
        <w:t>，测量尺寸</w:t>
      </w:r>
      <w:r>
        <w:rPr>
          <w:rFonts w:hint="eastAsia"/>
          <w:i/>
          <w:iCs/>
          <w:sz w:val="24"/>
        </w:rPr>
        <w:t>L</w:t>
      </w:r>
      <w:r>
        <w:rPr>
          <w:rFonts w:hint="eastAsia"/>
          <w:sz w:val="24"/>
        </w:rPr>
        <w:t>=10mm</w:t>
      </w:r>
      <w:r>
        <w:rPr>
          <w:rFonts w:hint="eastAsia"/>
          <w:sz w:val="24"/>
        </w:rPr>
        <w:t>，工程类比长仪线膨胀系数为</w:t>
      </w:r>
      <w:r>
        <w:rPr>
          <w:sz w:val="24"/>
        </w:rPr>
        <w:t>α =11.5</w:t>
      </w:r>
      <w:r>
        <w:rPr>
          <w:rFonts w:hint="eastAsia"/>
          <w:sz w:val="24"/>
        </w:rPr>
        <w:t>×</w:t>
      </w:r>
      <w:r>
        <w:rPr>
          <w:sz w:val="24"/>
        </w:rPr>
        <w:t>10</w:t>
      </w:r>
      <w:r>
        <w:rPr>
          <w:sz w:val="24"/>
          <w:vertAlign w:val="superscript"/>
        </w:rPr>
        <w:t>-6</w:t>
      </w:r>
      <w:r>
        <w:rPr>
          <w:rFonts w:hint="eastAsia"/>
          <w:sz w:val="24"/>
        </w:rPr>
        <w:t>℃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，则：</w:t>
      </w:r>
    </w:p>
    <w:p w:rsidR="005B3D60" w:rsidRDefault="00744863">
      <w:pPr>
        <w:widowControl/>
        <w:spacing w:line="360" w:lineRule="auto"/>
        <w:jc w:val="center"/>
        <w:rPr>
          <w:kern w:val="0"/>
          <w:sz w:val="24"/>
          <w:highlight w:val="yellow"/>
        </w:rPr>
      </w:pP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  <w:vertAlign w:val="subscript"/>
        </w:rPr>
        <w:t>4</w:t>
      </w:r>
      <w:r>
        <w:rPr>
          <w:rFonts w:hint="eastAsia"/>
          <w:i/>
          <w:iCs/>
          <w:sz w:val="24"/>
        </w:rPr>
        <w:t xml:space="preserve">= </w:t>
      </w:r>
      <m:oMath>
        <m:f>
          <m:fPr>
            <m:ctrlPr>
              <w:rPr>
                <w:rFonts w:ascii="Cambria Math" w:hAnsi="Cambria Math" w:hint="eastAsia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L•α•</m:t>
            </m:r>
            <m:r>
              <w:rPr>
                <w:rFonts w:ascii="Cambria Math" w:hAnsi="Cambria Math" w:hint="eastAsia"/>
                <w:sz w:val="24"/>
              </w:rPr>
              <m:t>∆</m:t>
            </m:r>
            <m:r>
              <w:rPr>
                <w:rFonts w:ascii="Cambria Math" w:hAnsi="Cambria Math"/>
                <w:sz w:val="24"/>
              </w:rPr>
              <m:t>t</m:t>
            </m:r>
          </m:num>
          <m:den>
            <m:rad>
              <m:radPr>
                <m:degHide m:val="on"/>
                <m:ctrlPr>
                  <w:rPr>
                    <w:rFonts w:ascii="Cambria Math" w:hAnsi="Cambria Math" w:hint="eastAsia"/>
                    <w:i/>
                    <w:iCs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den>
        </m:f>
      </m:oMath>
      <w:r>
        <w:rPr>
          <w:i/>
          <w:iCs/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10×11.5×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-6</m:t>
                </m:r>
              </m:sup>
            </m:sSup>
            <m:r>
              <w:rPr>
                <w:rFonts w:ascii="Cambria Math" w:hAnsi="Cambria Math"/>
                <w:sz w:val="24"/>
              </w:rPr>
              <m:t>×1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den>
        </m:f>
      </m:oMath>
      <w:r>
        <w:rPr>
          <w:i/>
          <w:iCs/>
          <w:sz w:val="24"/>
        </w:rPr>
        <w:t>=</w:t>
      </w:r>
      <w:r>
        <w:rPr>
          <w:rFonts w:hint="eastAsia"/>
          <w:sz w:val="24"/>
        </w:rPr>
        <w:t>0.06</w:t>
      </w:r>
      <w:r>
        <w:rPr>
          <w:sz w:val="24"/>
        </w:rPr>
        <w:t>μm</w:t>
      </w:r>
    </w:p>
    <w:p w:rsidR="005B3D60" w:rsidRDefault="00744863">
      <w:pPr>
        <w:spacing w:line="360" w:lineRule="auto"/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C</w:t>
      </w:r>
      <w:r>
        <w:rPr>
          <w:b/>
          <w:bCs/>
          <w:sz w:val="24"/>
        </w:rPr>
        <w:t>.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sz w:val="24"/>
        </w:rPr>
        <w:t>输入量的标准不确定度汇总表</w:t>
      </w:r>
    </w:p>
    <w:tbl>
      <w:tblPr>
        <w:tblW w:w="888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1666"/>
        <w:gridCol w:w="2213"/>
        <w:gridCol w:w="1912"/>
        <w:gridCol w:w="1459"/>
        <w:gridCol w:w="1632"/>
      </w:tblGrid>
      <w:tr w:rsidR="005B3D60">
        <w:trPr>
          <w:jc w:val="center"/>
        </w:trPr>
        <w:tc>
          <w:tcPr>
            <w:tcW w:w="1666" w:type="dxa"/>
            <w:noWrap/>
            <w:vAlign w:val="center"/>
          </w:tcPr>
          <w:p w:rsidR="005B3D60" w:rsidRDefault="00744863">
            <w:pPr>
              <w:spacing w:line="2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标准不确定度</w:t>
            </w:r>
          </w:p>
          <w:p w:rsidR="005B3D60" w:rsidRDefault="00744863">
            <w:pPr>
              <w:spacing w:line="2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i/>
                <w:position w:val="-26"/>
                <w:szCs w:val="21"/>
              </w:rPr>
              <w:t>u</w:t>
            </w:r>
            <w:r>
              <w:rPr>
                <w:rFonts w:eastAsia="仿宋_GB2312"/>
                <w:szCs w:val="21"/>
              </w:rPr>
              <w:t xml:space="preserve"> (X</w:t>
            </w:r>
            <w:r>
              <w:rPr>
                <w:rFonts w:eastAsia="仿宋_GB2312"/>
                <w:szCs w:val="21"/>
                <w:vertAlign w:val="subscript"/>
              </w:rPr>
              <w:t>i</w:t>
            </w:r>
            <w:r>
              <w:rPr>
                <w:rFonts w:eastAsia="仿宋_GB2312"/>
                <w:szCs w:val="21"/>
              </w:rPr>
              <w:t>)</w:t>
            </w:r>
          </w:p>
        </w:tc>
        <w:tc>
          <w:tcPr>
            <w:tcW w:w="2213" w:type="dxa"/>
            <w:noWrap/>
            <w:vAlign w:val="center"/>
          </w:tcPr>
          <w:p w:rsidR="005B3D60" w:rsidRDefault="007448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不确定度来源</w:t>
            </w:r>
          </w:p>
        </w:tc>
        <w:tc>
          <w:tcPr>
            <w:tcW w:w="1912" w:type="dxa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标准不确定度值</w:t>
            </w:r>
          </w:p>
        </w:tc>
        <w:tc>
          <w:tcPr>
            <w:tcW w:w="1459" w:type="dxa"/>
            <w:noWrap/>
            <w:vAlign w:val="center"/>
          </w:tcPr>
          <w:p w:rsidR="005B3D60" w:rsidRDefault="00744863">
            <w:pPr>
              <w:ind w:rightChars="-51" w:right="-107"/>
              <w:jc w:val="center"/>
              <w:rPr>
                <w:rFonts w:eastAsia="仿宋_GB2312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灵敏系数</w:t>
            </w:r>
            <w:r>
              <w:rPr>
                <w:rFonts w:eastAsia="仿宋_GB2312"/>
                <w:szCs w:val="21"/>
              </w:rPr>
              <w:t>C</w:t>
            </w:r>
            <w:r>
              <w:rPr>
                <w:rFonts w:eastAsia="仿宋_GB2312"/>
                <w:szCs w:val="21"/>
                <w:vertAlign w:val="subscript"/>
              </w:rPr>
              <w:t>i</w:t>
            </w:r>
          </w:p>
        </w:tc>
        <w:tc>
          <w:tcPr>
            <w:tcW w:w="1632" w:type="dxa"/>
            <w:noWrap/>
            <w:vAlign w:val="center"/>
          </w:tcPr>
          <w:p w:rsidR="005B3D60" w:rsidRDefault="0074486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︱</w:t>
            </w:r>
            <w:r>
              <w:rPr>
                <w:rFonts w:eastAsia="仿宋_GB2312"/>
                <w:szCs w:val="21"/>
              </w:rPr>
              <w:t>C</w:t>
            </w:r>
            <w:r>
              <w:rPr>
                <w:rFonts w:eastAsia="仿宋_GB2312"/>
                <w:szCs w:val="21"/>
                <w:vertAlign w:val="subscript"/>
              </w:rPr>
              <w:t>i</w:t>
            </w:r>
            <w:r>
              <w:rPr>
                <w:szCs w:val="21"/>
              </w:rPr>
              <w:t>︱</w:t>
            </w:r>
            <w:r>
              <w:rPr>
                <w:rFonts w:eastAsia="仿宋_GB2312"/>
                <w:i/>
                <w:szCs w:val="21"/>
              </w:rPr>
              <w:t>u</w:t>
            </w:r>
            <w:r>
              <w:rPr>
                <w:rFonts w:eastAsia="仿宋_GB2312"/>
                <w:szCs w:val="21"/>
              </w:rPr>
              <w:t xml:space="preserve"> (X</w:t>
            </w:r>
            <w:r>
              <w:rPr>
                <w:rFonts w:eastAsia="仿宋_GB2312"/>
                <w:szCs w:val="21"/>
                <w:vertAlign w:val="subscript"/>
              </w:rPr>
              <w:t>i</w:t>
            </w:r>
            <w:r>
              <w:rPr>
                <w:rFonts w:eastAsia="仿宋_GB2312"/>
                <w:szCs w:val="21"/>
              </w:rPr>
              <w:t>)</w:t>
            </w:r>
          </w:p>
        </w:tc>
      </w:tr>
      <w:tr w:rsidR="005B3D60">
        <w:trPr>
          <w:trHeight w:hRule="exact" w:val="582"/>
          <w:jc w:val="center"/>
        </w:trPr>
        <w:tc>
          <w:tcPr>
            <w:tcW w:w="1666" w:type="dxa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i/>
                <w:iCs/>
                <w:szCs w:val="21"/>
              </w:rPr>
              <w:t>u</w:t>
            </w:r>
            <w:r>
              <w:rPr>
                <w:rFonts w:eastAsia="仿宋_GB2312" w:hint="eastAsia"/>
                <w:szCs w:val="21"/>
                <w:vertAlign w:val="subscript"/>
              </w:rPr>
              <w:t>1</w:t>
            </w:r>
          </w:p>
        </w:tc>
        <w:tc>
          <w:tcPr>
            <w:tcW w:w="2213" w:type="dxa"/>
            <w:noWrap/>
            <w:vAlign w:val="center"/>
          </w:tcPr>
          <w:p w:rsidR="005B3D60" w:rsidRDefault="00744863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重复性实验</w:t>
            </w:r>
          </w:p>
        </w:tc>
        <w:tc>
          <w:tcPr>
            <w:tcW w:w="1912" w:type="dxa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4</w:t>
            </w:r>
            <w:r>
              <w:rPr>
                <w:rFonts w:eastAsia="仿宋_GB2312"/>
                <w:szCs w:val="21"/>
              </w:rPr>
              <w:t>.2μm</w:t>
            </w:r>
          </w:p>
        </w:tc>
        <w:tc>
          <w:tcPr>
            <w:tcW w:w="1459" w:type="dxa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</w:t>
            </w:r>
          </w:p>
        </w:tc>
        <w:tc>
          <w:tcPr>
            <w:tcW w:w="1632" w:type="dxa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4</w:t>
            </w:r>
            <w:r>
              <w:rPr>
                <w:rFonts w:eastAsia="仿宋_GB2312"/>
                <w:szCs w:val="21"/>
              </w:rPr>
              <w:t>.2μm</w:t>
            </w:r>
          </w:p>
        </w:tc>
      </w:tr>
      <w:tr w:rsidR="005B3D60">
        <w:trPr>
          <w:trHeight w:hRule="exact" w:val="567"/>
          <w:jc w:val="center"/>
        </w:trPr>
        <w:tc>
          <w:tcPr>
            <w:tcW w:w="1666" w:type="dxa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i/>
                <w:iCs/>
                <w:szCs w:val="21"/>
              </w:rPr>
              <w:t>u</w:t>
            </w:r>
            <w:r>
              <w:rPr>
                <w:rFonts w:eastAsia="仿宋_GB2312" w:hint="eastAsia"/>
                <w:szCs w:val="21"/>
                <w:vertAlign w:val="subscript"/>
              </w:rPr>
              <w:t>2</w:t>
            </w:r>
          </w:p>
        </w:tc>
        <w:tc>
          <w:tcPr>
            <w:tcW w:w="2213" w:type="dxa"/>
            <w:noWrap/>
            <w:vAlign w:val="center"/>
          </w:tcPr>
          <w:p w:rsidR="005B3D60" w:rsidRDefault="00744863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量块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最大允许误差</w:t>
            </w:r>
          </w:p>
        </w:tc>
        <w:tc>
          <w:tcPr>
            <w:tcW w:w="1912" w:type="dxa"/>
            <w:noWrap/>
            <w:vAlign w:val="center"/>
          </w:tcPr>
          <w:p w:rsidR="005B3D60" w:rsidRDefault="00744863">
            <w:pPr>
              <w:tabs>
                <w:tab w:val="left" w:pos="1125"/>
              </w:tabs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0.37μm</w:t>
            </w:r>
          </w:p>
        </w:tc>
        <w:tc>
          <w:tcPr>
            <w:tcW w:w="1459" w:type="dxa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-1</w:t>
            </w:r>
          </w:p>
        </w:tc>
        <w:tc>
          <w:tcPr>
            <w:tcW w:w="1632" w:type="dxa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0.37μm</w:t>
            </w:r>
          </w:p>
        </w:tc>
      </w:tr>
      <w:tr w:rsidR="005B3D60">
        <w:trPr>
          <w:trHeight w:hRule="exact" w:val="632"/>
          <w:jc w:val="center"/>
        </w:trPr>
        <w:tc>
          <w:tcPr>
            <w:tcW w:w="1666" w:type="dxa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i/>
                <w:iCs/>
                <w:szCs w:val="21"/>
              </w:rPr>
            </w:pPr>
            <w:r>
              <w:rPr>
                <w:rFonts w:eastAsia="仿宋_GB2312" w:hint="eastAsia"/>
                <w:i/>
                <w:iCs/>
                <w:szCs w:val="21"/>
              </w:rPr>
              <w:t>u</w:t>
            </w:r>
            <w:r>
              <w:rPr>
                <w:rFonts w:eastAsia="仿宋_GB2312" w:hint="eastAsia"/>
                <w:szCs w:val="21"/>
                <w:vertAlign w:val="subscript"/>
              </w:rPr>
              <w:t>3</w:t>
            </w: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  <w:rPr>
                <w:rFonts w:asciiTheme="minorEastAsia" w:eastAsia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</w:rPr>
              <w:t>线膨胀系数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5B3D60" w:rsidRDefault="00744863">
            <w:pPr>
              <w:tabs>
                <w:tab w:val="left" w:pos="1125"/>
              </w:tabs>
              <w:jc w:val="center"/>
              <w:rPr>
                <w:rFonts w:eastAsia="仿宋_GB2312"/>
                <w:bCs/>
                <w:szCs w:val="21"/>
                <w:vertAlign w:val="superscript"/>
              </w:rPr>
            </w:pPr>
            <w:r>
              <w:rPr>
                <w:rFonts w:eastAsia="仿宋_GB2312" w:hint="eastAsia"/>
                <w:bCs/>
                <w:szCs w:val="21"/>
              </w:rPr>
              <w:t>2</w:t>
            </w:r>
            <w:r>
              <w:rPr>
                <w:rFonts w:eastAsia="仿宋_GB2312" w:hint="eastAsia"/>
                <w:bCs/>
                <w:szCs w:val="21"/>
              </w:rPr>
              <w:t>×</w:t>
            </w:r>
            <w:r>
              <w:rPr>
                <w:rFonts w:eastAsia="仿宋_GB2312" w:hint="eastAsia"/>
                <w:bCs/>
                <w:szCs w:val="21"/>
              </w:rPr>
              <w:t>10</w:t>
            </w:r>
            <w:r>
              <w:rPr>
                <w:rFonts w:eastAsia="仿宋_GB2312" w:hint="eastAsia"/>
                <w:bCs/>
                <w:szCs w:val="21"/>
                <w:vertAlign w:val="superscript"/>
              </w:rPr>
              <w:t>-6</w:t>
            </w:r>
            <w:r>
              <w:rPr>
                <w:rFonts w:eastAsia="仿宋_GB2312" w:hint="eastAsia"/>
                <w:bCs/>
                <w:szCs w:val="21"/>
              </w:rPr>
              <w:t>C</w:t>
            </w:r>
            <w:r>
              <w:rPr>
                <w:rFonts w:eastAsia="仿宋_GB2312" w:hint="eastAsia"/>
                <w:bCs/>
                <w:szCs w:val="21"/>
                <w:vertAlign w:val="superscript"/>
              </w:rPr>
              <w:t>-1</w:t>
            </w:r>
          </w:p>
        </w:tc>
        <w:tc>
          <w:tcPr>
            <w:tcW w:w="1459" w:type="dxa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i/>
                <w:iCs/>
                <w:szCs w:val="21"/>
              </w:rPr>
              <w:t>L</w:t>
            </w:r>
            <w:r>
              <w:rPr>
                <w:rFonts w:eastAsia="仿宋_GB2312"/>
                <w:bCs/>
                <w:szCs w:val="21"/>
              </w:rPr>
              <w:t>•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∆</m:t>
              </m:r>
              <m:r>
                <w:rPr>
                  <w:rFonts w:ascii="Cambria Math" w:hAnsi="Cambria Math"/>
                  <w:szCs w:val="21"/>
                </w:rPr>
                <m:t>t</m:t>
              </m:r>
            </m:oMath>
          </w:p>
        </w:tc>
        <w:tc>
          <w:tcPr>
            <w:tcW w:w="1632" w:type="dxa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0.0</w:t>
            </w:r>
            <w:r>
              <w:rPr>
                <w:rFonts w:eastAsia="仿宋_GB2312" w:hint="eastAsia"/>
                <w:bCs/>
                <w:szCs w:val="21"/>
              </w:rPr>
              <w:t>4</w:t>
            </w:r>
            <w:r>
              <w:rPr>
                <w:rFonts w:eastAsia="仿宋_GB2312"/>
                <w:bCs/>
                <w:szCs w:val="21"/>
              </w:rPr>
              <w:t>μm</w:t>
            </w:r>
          </w:p>
        </w:tc>
      </w:tr>
      <w:tr w:rsidR="005B3D60">
        <w:trPr>
          <w:trHeight w:hRule="exact" w:val="567"/>
          <w:jc w:val="center"/>
        </w:trPr>
        <w:tc>
          <w:tcPr>
            <w:tcW w:w="1666" w:type="dxa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bCs/>
                <w:i/>
                <w:iCs/>
                <w:szCs w:val="21"/>
              </w:rPr>
            </w:pPr>
            <w:r>
              <w:rPr>
                <w:rFonts w:eastAsia="仿宋_GB2312" w:hint="eastAsia"/>
                <w:bCs/>
                <w:i/>
                <w:iCs/>
                <w:szCs w:val="21"/>
              </w:rPr>
              <w:t>u</w:t>
            </w:r>
            <w:r>
              <w:rPr>
                <w:rFonts w:eastAsia="仿宋_GB2312" w:hint="eastAsia"/>
                <w:bCs/>
                <w:szCs w:val="21"/>
                <w:vertAlign w:val="subscript"/>
              </w:rPr>
              <w:t>4</w:t>
            </w: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  <w:rPr>
                <w:rFonts w:asciiTheme="minorEastAsia" w:eastAsia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</w:rPr>
              <w:t>温度差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5B3D60" w:rsidRDefault="00744863">
            <w:pPr>
              <w:tabs>
                <w:tab w:val="left" w:pos="1125"/>
              </w:tabs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</w:t>
            </w:r>
            <w:r>
              <w:rPr>
                <w:rFonts w:eastAsia="仿宋_GB2312" w:hint="eastAsia"/>
                <w:bCs/>
                <w:szCs w:val="21"/>
              </w:rPr>
              <w:t>℃</w:t>
            </w:r>
          </w:p>
        </w:tc>
        <w:tc>
          <w:tcPr>
            <w:tcW w:w="1459" w:type="dxa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i/>
                <w:iCs/>
                <w:szCs w:val="21"/>
              </w:rPr>
              <w:t>L</w:t>
            </w:r>
            <w:r>
              <w:rPr>
                <w:rFonts w:eastAsia="仿宋_GB2312"/>
                <w:bCs/>
                <w:szCs w:val="21"/>
              </w:rPr>
              <w:t>•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α</m:t>
              </m:r>
            </m:oMath>
          </w:p>
        </w:tc>
        <w:tc>
          <w:tcPr>
            <w:tcW w:w="1632" w:type="dxa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0.0</w:t>
            </w:r>
            <w:r>
              <w:rPr>
                <w:rFonts w:eastAsia="仿宋_GB2312" w:hint="eastAsia"/>
                <w:bCs/>
                <w:szCs w:val="21"/>
              </w:rPr>
              <w:t>6</w:t>
            </w:r>
            <w:r>
              <w:rPr>
                <w:rFonts w:eastAsia="仿宋_GB2312"/>
                <w:bCs/>
                <w:szCs w:val="21"/>
              </w:rPr>
              <w:t>μm</w:t>
            </w:r>
          </w:p>
        </w:tc>
      </w:tr>
    </w:tbl>
    <w:p w:rsidR="005B3D60" w:rsidRDefault="00744863">
      <w:pPr>
        <w:spacing w:line="360" w:lineRule="auto"/>
        <w:ind w:firstLineChars="200" w:firstLine="482"/>
        <w:rPr>
          <w:sz w:val="24"/>
        </w:rPr>
      </w:pPr>
      <w:r>
        <w:rPr>
          <w:rFonts w:hint="eastAsia"/>
          <w:b/>
          <w:bCs/>
          <w:sz w:val="24"/>
        </w:rPr>
        <w:t>C</w:t>
      </w:r>
      <w:r>
        <w:rPr>
          <w:b/>
          <w:bCs/>
          <w:sz w:val="24"/>
        </w:rPr>
        <w:t>.</w:t>
      </w:r>
      <w:r>
        <w:rPr>
          <w:rFonts w:hint="eastAsia"/>
          <w:b/>
          <w:bCs/>
          <w:sz w:val="24"/>
        </w:rPr>
        <w:t>5</w:t>
      </w:r>
      <w:r>
        <w:rPr>
          <w:b/>
          <w:bCs/>
          <w:sz w:val="24"/>
        </w:rPr>
        <w:t>合成标准不确定度</w:t>
      </w:r>
      <w:r>
        <w:rPr>
          <w:b/>
          <w:bCs/>
          <w:i/>
          <w:iCs/>
          <w:sz w:val="24"/>
        </w:rPr>
        <w:t>u</w:t>
      </w:r>
      <w:r>
        <w:rPr>
          <w:b/>
          <w:bCs/>
          <w:sz w:val="24"/>
          <w:vertAlign w:val="subscript"/>
        </w:rPr>
        <w:t>c</w:t>
      </w:r>
    </w:p>
    <w:p w:rsidR="005B3D60" w:rsidRDefault="00744863">
      <w:pPr>
        <w:widowControl/>
        <w:spacing w:line="360" w:lineRule="auto"/>
        <w:ind w:firstLineChars="300" w:firstLine="720"/>
        <w:jc w:val="left"/>
        <w:rPr>
          <w:kern w:val="0"/>
          <w:sz w:val="24"/>
        </w:rPr>
      </w:pPr>
      <w:r>
        <w:rPr>
          <w:rFonts w:hint="eastAsia"/>
          <w:i/>
          <w:iCs/>
          <w:sz w:val="24"/>
        </w:rPr>
        <w:t>u</w:t>
      </w:r>
      <w:r>
        <w:rPr>
          <w:sz w:val="24"/>
          <w:vertAlign w:val="subscript"/>
        </w:rPr>
        <w:t>c</w:t>
      </w:r>
      <w:r>
        <w:rPr>
          <w:rFonts w:hint="eastAsia"/>
          <w:sz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3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4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</m:e>
        </m:rad>
      </m:oMath>
      <w:r w:rsidR="005B3D60" w:rsidRPr="005B3D60">
        <w:rPr>
          <w:rFonts w:hint="eastAsia"/>
          <w:position w:val="-28"/>
          <w:sz w:val="24"/>
        </w:rPr>
        <w:object w:dxaOrig="180" w:dyaOrig="680">
          <v:shape id="_x0000_i1027" type="#_x0000_t75" style="width:8.75pt;height:33.8pt" o:ole="">
            <v:imagedata r:id="rId29" o:title=""/>
          </v:shape>
          <o:OLEObject Type="Embed" ProgID="Equation.3" ShapeID="_x0000_i1027" DrawAspect="Content" ObjectID="_1789407728" r:id="rId30"/>
        </w:object>
      </w:r>
      <w:r>
        <w:rPr>
          <w:rFonts w:ascii="宋体" w:hAnsi="宋体" w:cs="宋体" w:hint="eastAsia"/>
          <w:kern w:val="0"/>
          <w:sz w:val="24"/>
        </w:rPr>
        <w:t>=</w:t>
      </w:r>
      <m:oMath>
        <m:rad>
          <m:radPr>
            <m:degHide m:val="on"/>
            <m:ctrlPr>
              <w:rPr>
                <w:rFonts w:ascii="Cambria Math" w:hAnsi="Cambria Math" w:cs="宋体"/>
                <w:i/>
                <w:kern w:val="0"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宋体"/>
                    <w:i/>
                    <w:kern w:val="0"/>
                    <w:sz w:val="24"/>
                  </w:rPr>
                </m:ctrlPr>
              </m:sSupPr>
              <m:e>
                <m:r>
                  <w:rPr>
                    <w:rFonts w:ascii="Cambria Math" w:hAnsi="Cambria Math" w:cs="宋体"/>
                    <w:kern w:val="0"/>
                    <w:sz w:val="24"/>
                  </w:rPr>
                  <m:t>4.2</m:t>
                </m:r>
              </m:e>
              <m:sup>
                <m:r>
                  <w:rPr>
                    <w:rFonts w:ascii="Cambria Math" w:hAnsi="Cambria Math" w:cs="宋体"/>
                    <w:kern w:val="0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宋体"/>
                <w:kern w:val="0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 w:cs="宋体"/>
                    <w:i/>
                    <w:kern w:val="0"/>
                    <w:sz w:val="24"/>
                  </w:rPr>
                </m:ctrlPr>
              </m:sSupPr>
              <m:e>
                <m:r>
                  <w:rPr>
                    <w:rFonts w:ascii="Cambria Math" w:hAnsi="Cambria Math" w:cs="宋体"/>
                    <w:kern w:val="0"/>
                    <w:sz w:val="24"/>
                  </w:rPr>
                  <m:t>0.37</m:t>
                </m:r>
              </m:e>
              <m:sup>
                <m:r>
                  <w:rPr>
                    <w:rFonts w:ascii="Cambria Math" w:hAnsi="Cambria Math" w:cs="宋体"/>
                    <w:kern w:val="0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宋体"/>
                    <w:i/>
                    <w:kern w:val="0"/>
                    <w:sz w:val="24"/>
                  </w:rPr>
                </m:ctrlPr>
              </m:sSupPr>
              <m:e>
                <m:r>
                  <w:rPr>
                    <w:rFonts w:ascii="Cambria Math" w:hAnsi="Cambria Math" w:cs="宋体"/>
                    <w:kern w:val="0"/>
                    <w:sz w:val="24"/>
                  </w:rPr>
                  <m:t>+0.04</m:t>
                </m:r>
              </m:e>
              <m:sup>
                <m:r>
                  <w:rPr>
                    <w:rFonts w:ascii="Cambria Math" w:hAnsi="Cambria Math" w:cs="宋体"/>
                    <w:kern w:val="0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宋体"/>
                <w:kern w:val="0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 w:cs="宋体"/>
                    <w:i/>
                    <w:kern w:val="0"/>
                    <w:sz w:val="24"/>
                  </w:rPr>
                </m:ctrlPr>
              </m:sSupPr>
              <m:e>
                <m:r>
                  <w:rPr>
                    <w:rFonts w:ascii="Cambria Math" w:hAnsi="Cambria Math" w:cs="宋体"/>
                    <w:kern w:val="0"/>
                    <w:sz w:val="24"/>
                  </w:rPr>
                  <m:t>0.06</m:t>
                </m:r>
              </m:e>
              <m:sup>
                <m:r>
                  <w:rPr>
                    <w:rFonts w:ascii="Cambria Math" w:hAnsi="Cambria Math" w:cs="宋体"/>
                    <w:kern w:val="0"/>
                    <w:sz w:val="24"/>
                  </w:rPr>
                  <m:t>2</m:t>
                </m:r>
              </m:sup>
            </m:sSup>
          </m:e>
        </m:rad>
      </m:oMath>
      <w:r>
        <w:rPr>
          <w:rFonts w:hint="eastAsia"/>
          <w:kern w:val="0"/>
          <w:sz w:val="24"/>
        </w:rPr>
        <w:t>=</w:t>
      </w:r>
      <w:r>
        <w:rPr>
          <w:rFonts w:hint="eastAsia"/>
          <w:kern w:val="0"/>
          <w:sz w:val="24"/>
        </w:rPr>
        <w:t>4.2</w:t>
      </w:r>
      <w:r>
        <w:rPr>
          <w:kern w:val="0"/>
          <w:sz w:val="24"/>
        </w:rPr>
        <w:t>μm</w:t>
      </w:r>
    </w:p>
    <w:p w:rsidR="005B3D60" w:rsidRDefault="00744863">
      <w:pPr>
        <w:widowControl/>
        <w:spacing w:line="360" w:lineRule="exact"/>
        <w:ind w:firstLineChars="200" w:firstLine="482"/>
        <w:jc w:val="left"/>
        <w:rPr>
          <w:b/>
          <w:bCs/>
          <w:i/>
          <w:iCs/>
          <w:sz w:val="24"/>
        </w:rPr>
      </w:pPr>
      <w:r>
        <w:rPr>
          <w:rFonts w:hint="eastAsia"/>
          <w:b/>
          <w:bCs/>
          <w:sz w:val="24"/>
        </w:rPr>
        <w:t>C</w:t>
      </w:r>
      <w:r>
        <w:rPr>
          <w:b/>
          <w:bCs/>
          <w:sz w:val="24"/>
        </w:rPr>
        <w:t xml:space="preserve">.6 </w:t>
      </w:r>
      <w:r>
        <w:rPr>
          <w:b/>
          <w:bCs/>
          <w:sz w:val="24"/>
        </w:rPr>
        <w:t>扩展不确定度</w:t>
      </w:r>
      <w:r>
        <w:rPr>
          <w:b/>
          <w:bCs/>
          <w:i/>
          <w:iCs/>
          <w:sz w:val="24"/>
        </w:rPr>
        <w:t>U</w:t>
      </w:r>
    </w:p>
    <w:p w:rsidR="005B3D60" w:rsidRDefault="00744863">
      <w:pPr>
        <w:widowControl/>
        <w:spacing w:line="360" w:lineRule="exact"/>
        <w:ind w:firstLineChars="300" w:firstLine="720"/>
        <w:jc w:val="left"/>
        <w:rPr>
          <w:i/>
          <w:iCs/>
          <w:sz w:val="24"/>
        </w:rPr>
      </w:pPr>
      <w:r>
        <w:rPr>
          <w:rFonts w:hint="eastAsia"/>
          <w:sz w:val="24"/>
        </w:rPr>
        <w:t>取包含因子</w:t>
      </w:r>
      <w:r>
        <w:rPr>
          <w:rFonts w:hint="eastAsia"/>
          <w:i/>
          <w:iCs/>
          <w:sz w:val="24"/>
        </w:rPr>
        <w:t>k=</w:t>
      </w:r>
      <w:r>
        <w:rPr>
          <w:rFonts w:hint="eastAsia"/>
          <w:sz w:val="24"/>
        </w:rPr>
        <w:t>2</w:t>
      </w:r>
      <w:r>
        <w:rPr>
          <w:rFonts w:hint="eastAsia"/>
          <w:i/>
          <w:iCs/>
          <w:sz w:val="24"/>
        </w:rPr>
        <w:t>，</w:t>
      </w:r>
      <w:r>
        <w:rPr>
          <w:rFonts w:hint="eastAsia"/>
          <w:sz w:val="24"/>
        </w:rPr>
        <w:t>则</w:t>
      </w:r>
      <w:r>
        <w:rPr>
          <w:rFonts w:hint="eastAsia"/>
          <w:i/>
          <w:iCs/>
          <w:sz w:val="24"/>
        </w:rPr>
        <w:t>：</w:t>
      </w:r>
    </w:p>
    <w:p w:rsidR="005B3D60" w:rsidRDefault="00744863">
      <w:pPr>
        <w:widowControl/>
        <w:spacing w:line="360" w:lineRule="exact"/>
        <w:jc w:val="center"/>
        <w:rPr>
          <w:sz w:val="24"/>
        </w:rPr>
      </w:pPr>
      <w:r>
        <w:rPr>
          <w:i/>
          <w:iCs/>
          <w:sz w:val="24"/>
        </w:rPr>
        <w:t>U</w:t>
      </w:r>
      <w:r>
        <w:rPr>
          <w:sz w:val="24"/>
        </w:rPr>
        <w:t xml:space="preserve">= </w:t>
      </w:r>
      <w:r>
        <w:rPr>
          <w:i/>
          <w:iCs/>
          <w:sz w:val="24"/>
        </w:rPr>
        <w:t>k</w:t>
      </w:r>
      <w:r>
        <w:rPr>
          <w:kern w:val="0"/>
          <w:sz w:val="24"/>
        </w:rPr>
        <w:t>·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c</w:t>
      </w:r>
      <w:r>
        <w:rPr>
          <w:sz w:val="24"/>
        </w:rPr>
        <w:t>= 2×</w:t>
      </w:r>
      <w:r>
        <w:rPr>
          <w:rFonts w:hint="eastAsia"/>
          <w:kern w:val="0"/>
          <w:sz w:val="24"/>
        </w:rPr>
        <w:t>4.2</w:t>
      </w:r>
      <w:r>
        <w:rPr>
          <w:kern w:val="0"/>
          <w:sz w:val="24"/>
        </w:rPr>
        <w:t>μm</w:t>
      </w:r>
      <w:r>
        <w:rPr>
          <w:sz w:val="24"/>
        </w:rPr>
        <w:t>=</w:t>
      </w:r>
      <w:r>
        <w:rPr>
          <w:rFonts w:hint="eastAsia"/>
          <w:sz w:val="24"/>
        </w:rPr>
        <w:t>8.4</w:t>
      </w:r>
      <w:r>
        <w:rPr>
          <w:sz w:val="24"/>
        </w:rPr>
        <w:t>μm</w:t>
      </w:r>
      <w:r>
        <w:rPr>
          <w:rFonts w:hint="eastAsia"/>
          <w:sz w:val="24"/>
        </w:rPr>
        <w:t>，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=2</w:t>
      </w:r>
    </w:p>
    <w:p w:rsidR="005B3D60" w:rsidRDefault="005B3D60">
      <w:pPr>
        <w:tabs>
          <w:tab w:val="left" w:pos="624"/>
        </w:tabs>
        <w:spacing w:line="360" w:lineRule="auto"/>
        <w:rPr>
          <w:sz w:val="24"/>
        </w:rPr>
      </w:pPr>
    </w:p>
    <w:p w:rsidR="005B3D60" w:rsidRDefault="005B3D60">
      <w:pPr>
        <w:rPr>
          <w:u w:val="thick"/>
        </w:rPr>
        <w:sectPr w:rsidR="005B3D60">
          <w:footerReference w:type="default" r:id="rId31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  <w:bookmarkStart w:id="19" w:name="_GoBack"/>
      <w:bookmarkEnd w:id="19"/>
    </w:p>
    <w:p w:rsidR="005B3D60" w:rsidRDefault="005B3D60"/>
    <w:p w:rsidR="005B3D60" w:rsidRDefault="005B3D60"/>
    <w:p w:rsidR="005B3D60" w:rsidRDefault="005B3D60"/>
    <w:p w:rsidR="005B3D60" w:rsidRDefault="005B3D60"/>
    <w:p w:rsidR="005B3D60" w:rsidRDefault="005B3D60"/>
    <w:p w:rsidR="005B3D60" w:rsidRDefault="005B3D60">
      <w:r>
        <w:pict>
          <v:shape id="文本框 1" o:spid="_x0000_s1056" type="#_x0000_t202" style="position:absolute;left:0;text-align:left;margin-left:446.9pt;margin-top:5.75pt;width:40.7pt;height:138.35pt;z-index:251663360" o:gfxdata="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UVuhgNkA&#10;AAAKAQAADwAAAAAAAAABACAAAAAiAAAAZHJzL2Rvd25yZXYueG1sUEsBAhQAFAAAAAgAh07iQHIp&#10;ajAeAgAAYQQAAA4AAAAAAAAAAQAgAAAAKAEAAGRycy9lMm9Eb2MueG1sUEsFBgAAAAAGAAYAWQEA&#10;ALgFAAAAAA==&#10;" strokecolor="white" strokeweight=".5pt">
            <v:textbox style="layout-flow:vertical;mso-layout-flow-alt:bottom-to-top">
              <w:txbxContent>
                <w:p w:rsidR="005B3D60" w:rsidRDefault="00744863">
                  <w:pPr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JJF</w:t>
                  </w: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（吉）</w:t>
                  </w:r>
                  <w:r>
                    <w:rPr>
                      <w:rFonts w:ascii="黑体" w:eastAsia="黑体" w:hAnsi="黑体"/>
                      <w:sz w:val="28"/>
                      <w:szCs w:val="28"/>
                    </w:rPr>
                    <w:t>XX -2022</w:t>
                  </w:r>
                </w:p>
              </w:txbxContent>
            </v:textbox>
          </v:shape>
        </w:pict>
      </w:r>
    </w:p>
    <w:p w:rsidR="005B3D60" w:rsidRDefault="005B3D60"/>
    <w:p w:rsidR="005B3D60" w:rsidRDefault="005B3D60"/>
    <w:p w:rsidR="005B3D60" w:rsidRDefault="005B3D60"/>
    <w:p w:rsidR="005B3D60" w:rsidRDefault="005B3D60"/>
    <w:p w:rsidR="005B3D60" w:rsidRDefault="005B3D60"/>
    <w:p w:rsidR="005B3D60" w:rsidRDefault="005B3D60"/>
    <w:p w:rsidR="005B3D60" w:rsidRDefault="005B3D60"/>
    <w:p w:rsidR="005B3D60" w:rsidRDefault="005B3D60"/>
    <w:p w:rsidR="005B3D60" w:rsidRDefault="005B3D60"/>
    <w:p w:rsidR="005B3D60" w:rsidRDefault="005B3D60"/>
    <w:p w:rsidR="005B3D60" w:rsidRDefault="005B3D60"/>
    <w:p w:rsidR="005B3D60" w:rsidRDefault="005B3D60"/>
    <w:p w:rsidR="005B3D60" w:rsidRDefault="005B3D60"/>
    <w:p w:rsidR="005B3D60" w:rsidRDefault="005B3D60"/>
    <w:p w:rsidR="005B3D60" w:rsidRDefault="007448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吉林省地方计量技术规范</w:t>
      </w:r>
    </w:p>
    <w:p w:rsidR="005B3D60" w:rsidRDefault="00744863">
      <w:pPr>
        <w:jc w:val="center"/>
        <w:rPr>
          <w:b/>
        </w:rPr>
      </w:pPr>
      <w:r>
        <w:rPr>
          <w:rFonts w:hint="eastAsia"/>
          <w:b/>
        </w:rPr>
        <w:t>工程类比长仪</w:t>
      </w:r>
      <w:r>
        <w:rPr>
          <w:b/>
        </w:rPr>
        <w:t>校准规范</w:t>
      </w:r>
    </w:p>
    <w:p w:rsidR="005B3D60" w:rsidRDefault="00744863">
      <w:pPr>
        <w:jc w:val="center"/>
        <w:rPr>
          <w:szCs w:val="21"/>
        </w:rPr>
      </w:pPr>
      <w:r>
        <w:rPr>
          <w:szCs w:val="21"/>
        </w:rPr>
        <w:t>JJF(</w:t>
      </w:r>
      <w:r>
        <w:rPr>
          <w:rFonts w:hAnsi="宋体"/>
          <w:szCs w:val="21"/>
        </w:rPr>
        <w:t>吉</w:t>
      </w:r>
      <w:r>
        <w:rPr>
          <w:szCs w:val="21"/>
        </w:rPr>
        <w:t>)XX</w:t>
      </w:r>
      <w:r>
        <w:rPr>
          <w:b/>
          <w:szCs w:val="21"/>
        </w:rPr>
        <w:t>—</w:t>
      </w:r>
      <w:r>
        <w:rPr>
          <w:szCs w:val="21"/>
        </w:rPr>
        <w:t>202X</w:t>
      </w:r>
    </w:p>
    <w:p w:rsidR="005B3D60" w:rsidRDefault="00744863">
      <w:pPr>
        <w:jc w:val="center"/>
        <w:rPr>
          <w:szCs w:val="21"/>
        </w:rPr>
      </w:pPr>
      <w:r>
        <w:rPr>
          <w:szCs w:val="21"/>
        </w:rPr>
        <w:t>吉林省市场监督管理厅发布</w:t>
      </w:r>
    </w:p>
    <w:p w:rsidR="005B3D60" w:rsidRDefault="00744863">
      <w:pPr>
        <w:jc w:val="center"/>
      </w:pPr>
      <w:r>
        <w:rPr>
          <w:rFonts w:hAnsi="宋体"/>
        </w:rPr>
        <w:t>﹡</w:t>
      </w:r>
    </w:p>
    <w:p w:rsidR="005B3D60" w:rsidRDefault="005B3D60">
      <w:pPr>
        <w:jc w:val="center"/>
      </w:pPr>
    </w:p>
    <w:p w:rsidR="005B3D60" w:rsidRDefault="00744863">
      <w:pPr>
        <w:jc w:val="center"/>
        <w:rPr>
          <w:szCs w:val="21"/>
        </w:rPr>
      </w:pPr>
      <w:r>
        <w:rPr>
          <w:szCs w:val="21"/>
        </w:rPr>
        <w:t>版权所有</w:t>
      </w:r>
      <w:r>
        <w:rPr>
          <w:szCs w:val="21"/>
        </w:rPr>
        <w:t xml:space="preserve">  </w:t>
      </w:r>
      <w:r>
        <w:rPr>
          <w:szCs w:val="21"/>
        </w:rPr>
        <w:t>不得翻印</w:t>
      </w:r>
    </w:p>
    <w:p w:rsidR="005B3D60" w:rsidRDefault="00744863">
      <w:pPr>
        <w:jc w:val="center"/>
        <w:rPr>
          <w:szCs w:val="21"/>
        </w:rPr>
      </w:pPr>
      <w:r>
        <w:rPr>
          <w:szCs w:val="21"/>
        </w:rPr>
        <w:t>297</w:t>
      </w:r>
      <w:r>
        <w:rPr>
          <w:rFonts w:hAnsi="宋体"/>
          <w:szCs w:val="21"/>
        </w:rPr>
        <w:t>㎜</w:t>
      </w:r>
      <w:r>
        <w:rPr>
          <w:szCs w:val="21"/>
        </w:rPr>
        <w:t>×210</w:t>
      </w:r>
      <w:r>
        <w:rPr>
          <w:rFonts w:hAnsi="宋体"/>
          <w:szCs w:val="21"/>
        </w:rPr>
        <w:t>㎜</w:t>
      </w:r>
      <w:r>
        <w:rPr>
          <w:szCs w:val="21"/>
        </w:rPr>
        <w:t xml:space="preserve"> A4</w:t>
      </w:r>
      <w:r>
        <w:rPr>
          <w:rFonts w:hAnsi="宋体"/>
          <w:szCs w:val="21"/>
        </w:rPr>
        <w:t>纸</w:t>
      </w:r>
    </w:p>
    <w:p w:rsidR="005B3D60" w:rsidRDefault="00744863">
      <w:pPr>
        <w:rPr>
          <w:sz w:val="24"/>
          <w:u w:val="thick"/>
        </w:rPr>
      </w:pPr>
      <w:r>
        <w:rPr>
          <w:szCs w:val="21"/>
        </w:rPr>
        <w:t>202X</w:t>
      </w:r>
      <w:r>
        <w:rPr>
          <w:rFonts w:hAnsi="宋体"/>
          <w:szCs w:val="21"/>
        </w:rPr>
        <w:t>年</w:t>
      </w:r>
      <w:r>
        <w:rPr>
          <w:szCs w:val="21"/>
        </w:rPr>
        <w:t>X</w:t>
      </w:r>
      <w:r>
        <w:rPr>
          <w:rFonts w:hAnsi="宋体"/>
          <w:szCs w:val="21"/>
        </w:rPr>
        <w:t>月第</w:t>
      </w:r>
      <w:r>
        <w:rPr>
          <w:szCs w:val="21"/>
        </w:rPr>
        <w:t>X</w:t>
      </w:r>
      <w:r>
        <w:rPr>
          <w:rFonts w:hAnsi="宋体"/>
          <w:szCs w:val="21"/>
        </w:rPr>
        <w:t>版</w:t>
      </w:r>
      <w:r>
        <w:rPr>
          <w:szCs w:val="21"/>
        </w:rPr>
        <w:t xml:space="preserve">    202 X</w:t>
      </w:r>
      <w:r>
        <w:rPr>
          <w:rFonts w:hAnsi="宋体"/>
          <w:szCs w:val="21"/>
        </w:rPr>
        <w:t>年</w:t>
      </w:r>
      <w:r>
        <w:rPr>
          <w:szCs w:val="21"/>
        </w:rPr>
        <w:t>X</w:t>
      </w:r>
      <w:r>
        <w:rPr>
          <w:rFonts w:hAnsi="宋体"/>
          <w:szCs w:val="21"/>
        </w:rPr>
        <w:t>月第</w:t>
      </w:r>
    </w:p>
    <w:p w:rsidR="005B3D60" w:rsidRDefault="005B3D60">
      <w:pPr>
        <w:rPr>
          <w:sz w:val="24"/>
          <w:u w:val="thick"/>
        </w:rPr>
        <w:sectPr w:rsidR="005B3D60">
          <w:footerReference w:type="default" r:id="rId32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W w:w="11160" w:type="dxa"/>
        <w:tblInd w:w="-612" w:type="dxa"/>
        <w:tblLook w:val="04A0"/>
      </w:tblPr>
      <w:tblGrid>
        <w:gridCol w:w="395"/>
        <w:gridCol w:w="395"/>
        <w:gridCol w:w="396"/>
        <w:gridCol w:w="395"/>
        <w:gridCol w:w="396"/>
        <w:gridCol w:w="397"/>
        <w:gridCol w:w="396"/>
        <w:gridCol w:w="396"/>
        <w:gridCol w:w="397"/>
        <w:gridCol w:w="396"/>
        <w:gridCol w:w="396"/>
        <w:gridCol w:w="397"/>
        <w:gridCol w:w="396"/>
        <w:gridCol w:w="396"/>
        <w:gridCol w:w="397"/>
        <w:gridCol w:w="396"/>
        <w:gridCol w:w="396"/>
        <w:gridCol w:w="397"/>
        <w:gridCol w:w="396"/>
        <w:gridCol w:w="396"/>
        <w:gridCol w:w="397"/>
        <w:gridCol w:w="396"/>
        <w:gridCol w:w="396"/>
        <w:gridCol w:w="397"/>
        <w:gridCol w:w="396"/>
        <w:gridCol w:w="396"/>
        <w:gridCol w:w="495"/>
        <w:gridCol w:w="365"/>
      </w:tblGrid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495" w:type="dxa"/>
            <w:tcBorders>
              <w:right w:val="single" w:sz="4" w:space="0" w:color="FFFFFF"/>
            </w:tcBorders>
            <w:shd w:val="clear" w:color="auto" w:fill="auto"/>
            <w:noWrap/>
          </w:tcPr>
          <w:p w:rsidR="005B3D60" w:rsidRDefault="005B3D60"/>
        </w:tc>
        <w:tc>
          <w:tcPr>
            <w:tcW w:w="365" w:type="dxa"/>
            <w:tcBorders>
              <w:left w:val="single" w:sz="4" w:space="0" w:color="FFFFFF"/>
            </w:tcBorders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vMerge w:val="restart"/>
            <w:shd w:val="clear" w:color="auto" w:fill="auto"/>
            <w:noWrap/>
            <w:textDirection w:val="btLr"/>
            <w:vAlign w:val="center"/>
          </w:tcPr>
          <w:p w:rsidR="005B3D60" w:rsidRDefault="00744863">
            <w:pPr>
              <w:ind w:left="113" w:right="113"/>
              <w:jc w:val="right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JJF(</w:t>
            </w:r>
            <w:r>
              <w:rPr>
                <w:rFonts w:eastAsia="黑体"/>
                <w:sz w:val="28"/>
                <w:szCs w:val="28"/>
              </w:rPr>
              <w:t>吉</w:t>
            </w:r>
            <w:r>
              <w:rPr>
                <w:rFonts w:eastAsia="黑体"/>
                <w:sz w:val="28"/>
                <w:szCs w:val="28"/>
              </w:rPr>
              <w:t>) xxxx-2024</w:t>
            </w:r>
          </w:p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vMerge/>
            <w:shd w:val="clear" w:color="auto" w:fill="auto"/>
            <w:noWrap/>
          </w:tcPr>
          <w:p w:rsidR="005B3D60" w:rsidRDefault="005B3D60">
            <w:pPr>
              <w:ind w:left="113" w:right="113"/>
              <w:jc w:val="center"/>
            </w:pPr>
          </w:p>
        </w:tc>
      </w:tr>
      <w:tr w:rsidR="005B3D60">
        <w:trPr>
          <w:cantSplit/>
          <w:trHeight w:val="294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vMerge/>
            <w:shd w:val="clear" w:color="auto" w:fill="auto"/>
            <w:noWrap/>
            <w:textDirection w:val="btLr"/>
            <w:vAlign w:val="center"/>
          </w:tcPr>
          <w:p w:rsidR="005B3D60" w:rsidRDefault="005B3D60">
            <w:pPr>
              <w:ind w:left="113" w:right="113"/>
              <w:jc w:val="center"/>
              <w:rPr>
                <w:b/>
                <w:sz w:val="24"/>
              </w:rPr>
            </w:pPr>
          </w:p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vMerge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vMerge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vMerge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vMerge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vMerge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vMerge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3" w:type="dxa"/>
            <w:gridSpan w:val="10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</w:pPr>
            <w:r>
              <w:rPr>
                <w:b/>
                <w:sz w:val="28"/>
                <w:szCs w:val="28"/>
              </w:rPr>
              <w:t>吉林省地方计量技术规范</w:t>
            </w:r>
          </w:p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3" w:type="dxa"/>
            <w:gridSpan w:val="10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工程类比长仪</w:t>
            </w:r>
          </w:p>
          <w:p w:rsidR="005B3D60" w:rsidRDefault="0074486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校准规范</w:t>
            </w:r>
          </w:p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2378" w:type="dxa"/>
            <w:gridSpan w:val="6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JJF(</w:t>
            </w:r>
            <w:r>
              <w:rPr>
                <w:rFonts w:hAnsi="宋体"/>
                <w:szCs w:val="21"/>
              </w:rPr>
              <w:t>吉</w:t>
            </w:r>
            <w:r>
              <w:rPr>
                <w:szCs w:val="21"/>
              </w:rPr>
              <w:t>)xxxx</w:t>
            </w:r>
            <w:r>
              <w:rPr>
                <w:b/>
                <w:szCs w:val="21"/>
              </w:rPr>
              <w:t>—</w:t>
            </w:r>
            <w:r>
              <w:rPr>
                <w:szCs w:val="21"/>
              </w:rPr>
              <w:t>2024</w:t>
            </w:r>
          </w:p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3" w:type="dxa"/>
            <w:gridSpan w:val="10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</w:pPr>
            <w:r>
              <w:t>吉林省市场监督管理厅发布</w:t>
            </w:r>
          </w:p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793" w:type="dxa"/>
            <w:gridSpan w:val="2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</w:pPr>
            <w:r>
              <w:rPr>
                <w:rFonts w:hAnsi="宋体"/>
              </w:rPr>
              <w:t>﹡</w:t>
            </w:r>
          </w:p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3" w:type="dxa"/>
            <w:gridSpan w:val="10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</w:pPr>
            <w:r>
              <w:t>版权所有</w:t>
            </w:r>
            <w:r>
              <w:t xml:space="preserve">  </w:t>
            </w:r>
            <w:r>
              <w:t>不得翻印</w:t>
            </w:r>
          </w:p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3" w:type="dxa"/>
            <w:gridSpan w:val="10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</w:pPr>
            <w:r>
              <w:t>297</w:t>
            </w:r>
            <w:r>
              <w:t>㎜</w:t>
            </w:r>
            <w:r>
              <w:t>×210</w:t>
            </w:r>
            <w:r>
              <w:t>㎜</w:t>
            </w:r>
            <w:r>
              <w:t xml:space="preserve"> A4</w:t>
            </w:r>
            <w:r>
              <w:t>纸</w:t>
            </w:r>
          </w:p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4756" w:type="dxa"/>
            <w:gridSpan w:val="12"/>
            <w:shd w:val="clear" w:color="auto" w:fill="auto"/>
            <w:noWrap/>
          </w:tcPr>
          <w:p w:rsidR="005B3D60" w:rsidRDefault="00744863">
            <w:r>
              <w:t>202x</w:t>
            </w:r>
            <w:r>
              <w:t>年</w:t>
            </w:r>
            <w:r>
              <w:t>x</w:t>
            </w:r>
            <w:r>
              <w:t>月第</w:t>
            </w:r>
            <w:r>
              <w:t>1</w:t>
            </w:r>
            <w:r>
              <w:t>版</w:t>
            </w:r>
            <w:r>
              <w:t xml:space="preserve">    202x</w:t>
            </w:r>
            <w:r>
              <w:t>年</w:t>
            </w:r>
            <w:r>
              <w:t>x</w:t>
            </w:r>
            <w:r>
              <w:t>月第</w:t>
            </w:r>
            <w:r>
              <w:t>1</w:t>
            </w:r>
            <w:r>
              <w:t>次印刷</w:t>
            </w:r>
          </w:p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3" w:type="dxa"/>
            <w:gridSpan w:val="10"/>
            <w:shd w:val="clear" w:color="auto" w:fill="auto"/>
            <w:noWrap/>
            <w:vAlign w:val="center"/>
          </w:tcPr>
          <w:p w:rsidR="005B3D60" w:rsidRDefault="00744863">
            <w:pPr>
              <w:jc w:val="center"/>
            </w:pPr>
            <w:r>
              <w:t>统一书号</w:t>
            </w:r>
            <w:r>
              <w:t xml:space="preserve"> xxxxxx-xxxx</w:t>
            </w:r>
          </w:p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  <w:tr w:rsidR="005B3D60">
        <w:trPr>
          <w:trHeight w:val="315"/>
        </w:trPr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5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7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396" w:type="dxa"/>
            <w:shd w:val="clear" w:color="auto" w:fill="auto"/>
            <w:noWrap/>
          </w:tcPr>
          <w:p w:rsidR="005B3D60" w:rsidRDefault="005B3D60"/>
        </w:tc>
        <w:tc>
          <w:tcPr>
            <w:tcW w:w="860" w:type="dxa"/>
            <w:gridSpan w:val="2"/>
            <w:shd w:val="clear" w:color="auto" w:fill="auto"/>
            <w:noWrap/>
          </w:tcPr>
          <w:p w:rsidR="005B3D60" w:rsidRDefault="005B3D60"/>
        </w:tc>
      </w:tr>
    </w:tbl>
    <w:p w:rsidR="005B3D60" w:rsidRDefault="005B3D60"/>
    <w:sectPr w:rsidR="005B3D60" w:rsidSect="005B3D60">
      <w:headerReference w:type="default" r:id="rId33"/>
      <w:footerReference w:type="default" r:id="rId34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863" w:rsidRDefault="00744863" w:rsidP="005B3D60">
      <w:r>
        <w:separator/>
      </w:r>
    </w:p>
  </w:endnote>
  <w:endnote w:type="continuationSeparator" w:id="1">
    <w:p w:rsidR="00744863" w:rsidRDefault="00744863" w:rsidP="005B3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ZWAdobeF">
    <w:charset w:val="00"/>
    <w:family w:val="auto"/>
    <w:pitch w:val="default"/>
    <w:sig w:usb0="00000001" w:usb1="00000000" w:usb2="00000000" w:usb3="00000000" w:csb0="400001FF" w:csb1="FFFF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a"/>
      <w:framePr w:wrap="around" w:vAnchor="text" w:hAnchor="margin" w:xAlign="inside" w:y="1"/>
      <w:rPr>
        <w:rStyle w:val="af1"/>
      </w:rPr>
    </w:pPr>
    <w:r>
      <w:rPr>
        <w:rStyle w:val="af1"/>
      </w:rPr>
      <w:fldChar w:fldCharType="begin"/>
    </w:r>
    <w:r w:rsidR="00744863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B3D60" w:rsidRDefault="005B3D60">
    <w:pPr>
      <w:pStyle w:val="aa"/>
      <w:ind w:right="360" w:firstLine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a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a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6336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8PUr4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J8PUr45AgAAcQQAAA4AAAAAAAAAAQAgAAAAHwEAAGRycy9lMm9Eb2Mu&#10;eG1sUEsFBgAAAAAGAAYAWQEAAMoFAAAAAA==&#10;" filled="f" stroked="f" strokeweight=".5pt">
          <v:textbox style="mso-fit-shape-to-text:t" inset="0,0,0,0">
            <w:txbxContent>
              <w:p w:rsidR="005B3D60" w:rsidRDefault="005B3D60">
                <w:pPr>
                  <w:pStyle w:val="aa"/>
                </w:pPr>
                <w:r>
                  <w:fldChar w:fldCharType="begin"/>
                </w:r>
                <w:r w:rsidR="00744863">
                  <w:instrText xml:space="preserve"> PAGE  \* MERGEFORMAT </w:instrText>
                </w:r>
                <w:r>
                  <w:fldChar w:fldCharType="separate"/>
                </w:r>
                <w:r w:rsidR="00F65F3B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a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a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a"/>
      <w:ind w:right="360" w:firstLine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a"/>
      <w:ind w:right="360" w:firstLine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a"/>
      <w:tabs>
        <w:tab w:val="clear" w:pos="4153"/>
        <w:tab w:val="clear" w:pos="8306"/>
        <w:tab w:val="center" w:pos="4819"/>
        <w:tab w:val="left" w:pos="5876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0;margin-top:0;width:2in;height:2in;z-index:251661312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ilnPo4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0NG6+lB1&#10;DzCHloWt3lke00SpvF0dA6RNikeBOlXQqXjAJKae9VsTR/3Pc4p6/K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GKWc+jgCAABxBAAADgAAAAAAAAABACAAAAAfAQAAZHJzL2Uyb0RvYy54&#10;bWxQSwUGAAAAAAYABgBZAQAAyQUAAAAA&#10;" filled="f" stroked="f" strokeweight=".5pt">
          <v:textbox style="mso-fit-shape-to-text:t" inset="0,0,0,0">
            <w:txbxContent>
              <w:p w:rsidR="005B3D60" w:rsidRDefault="005B3D60">
                <w:pPr>
                  <w:pStyle w:val="aa"/>
                </w:pPr>
                <w:r>
                  <w:fldChar w:fldCharType="begin"/>
                </w:r>
                <w:r w:rsidR="00744863">
                  <w:instrText xml:space="preserve"> PAGE  \* MERGEFORMAT </w:instrText>
                </w:r>
                <w:r>
                  <w:fldChar w:fldCharType="separate"/>
                </w:r>
                <w:r w:rsidR="00F65F3B">
                  <w:rPr>
                    <w:noProof/>
                  </w:rPr>
                  <w:t>II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r w:rsidR="00744863">
      <w:rPr>
        <w:rFonts w:hint="eastAsia"/>
      </w:rPr>
      <w:tab/>
    </w:r>
    <w:r w:rsidR="00744863">
      <w:rPr>
        <w:rFonts w:hint="eastAsia"/>
      </w:rPr>
      <w:tab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a"/>
      <w:ind w:firstLine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a"/>
      <w:tabs>
        <w:tab w:val="clear" w:pos="4153"/>
        <w:tab w:val="clear" w:pos="8306"/>
        <w:tab w:val="center" w:pos="4819"/>
        <w:tab w:val="left" w:pos="5876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2in;height:2in;z-index:25166540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Fazzc3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RWs83NwIAAHEEAAAOAAAAAAAAAAEAIAAAAB8BAABkcnMvZTJvRG9jLnht&#10;bFBLBQYAAAAABgAGAFkBAADIBQAAAAA=&#10;" filled="f" stroked="f" strokeweight=".5pt">
          <v:textbox style="mso-fit-shape-to-text:t" inset="0,0,0,0">
            <w:txbxContent>
              <w:p w:rsidR="005B3D60" w:rsidRDefault="005B3D60">
                <w:pPr>
                  <w:pStyle w:val="aa"/>
                </w:pPr>
                <w:r>
                  <w:fldChar w:fldCharType="begin"/>
                </w:r>
                <w:r w:rsidR="00744863">
                  <w:instrText xml:space="preserve"> PAGE  \* MERGEFORMAT </w:instrText>
                </w:r>
                <w:r>
                  <w:fldChar w:fldCharType="separate"/>
                </w:r>
                <w:r w:rsidR="00F65F3B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r w:rsidR="00744863">
      <w:rPr>
        <w:rFonts w:hint="eastAsia"/>
      </w:rPr>
      <w:tab/>
    </w:r>
    <w:r w:rsidR="00744863">
      <w:rPr>
        <w:rFonts w:hint="eastAsia"/>
      </w:rPr>
      <w:tab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6438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69GPs5AgAAcQQAAA4AAABkcnMvZTJvRG9jLnhtbK1UzY7TMBC+I/EO&#10;lu80bdGu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99ejdODiwfgUsdYkaahh4mUutKjFdpd&#10;2/PcmeIEms50k+It39QoZct8uGcOo4HysTzhDp9SGqQ0vUVJZdzXf93HeHQMXkoajFpONTaLEvlB&#10;o5MADIPhBmM3GPqgbg1md4KltDyZeOCCHMzSGfUFG7WKOeBimiNTTsNg3oZu3LGRXKxWKehgXb2v&#10;ugeYQ8vCVj9YHtNEqbxdHQKkTYpHgTpV0Kl4wCSmnvVbE0f9z3OKevqnWD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L69GPs5AgAAcQQAAA4AAAAAAAAAAQAgAAAAHwEAAGRycy9lMm9Eb2Mu&#10;eG1sUEsFBgAAAAAGAAYAWQEAAMoFAAAAAA==&#10;" filled="f" stroked="f" strokeweight=".5pt">
          <v:textbox style="mso-fit-shape-to-text:t" inset="0,0,0,0">
            <w:txbxContent>
              <w:p w:rsidR="005B3D60" w:rsidRDefault="005B3D60">
                <w:pPr>
                  <w:pStyle w:val="aa"/>
                </w:pPr>
                <w:r>
                  <w:fldChar w:fldCharType="begin"/>
                </w:r>
                <w:r w:rsidR="00744863">
                  <w:instrText xml:space="preserve"> PAGE  \* MERGEFORMAT </w:instrText>
                </w:r>
                <w:r>
                  <w:fldChar w:fldCharType="separate"/>
                </w:r>
                <w:r w:rsidR="00F65F3B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863" w:rsidRDefault="00744863" w:rsidP="005B3D60">
      <w:r>
        <w:separator/>
      </w:r>
    </w:p>
  </w:footnote>
  <w:footnote w:type="continuationSeparator" w:id="1">
    <w:p w:rsidR="00744863" w:rsidRDefault="00744863" w:rsidP="005B3D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b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744863">
    <w:pPr>
      <w:pStyle w:val="ab"/>
      <w:rPr>
        <w:rFonts w:ascii="黑体" w:eastAsia="黑体"/>
        <w:sz w:val="21"/>
        <w:szCs w:val="21"/>
      </w:rPr>
    </w:pPr>
    <w:r>
      <w:rPr>
        <w:rFonts w:ascii="黑体" w:eastAsia="黑体" w:hint="eastAsia"/>
        <w:sz w:val="21"/>
        <w:szCs w:val="21"/>
      </w:rPr>
      <w:t>JJF</w:t>
    </w:r>
    <w:r>
      <w:rPr>
        <w:rFonts w:ascii="黑体" w:eastAsia="黑体" w:hint="eastAsia"/>
        <w:sz w:val="21"/>
        <w:szCs w:val="21"/>
      </w:rPr>
      <w:t>（吉）</w:t>
    </w:r>
    <w:r>
      <w:rPr>
        <w:rFonts w:ascii="黑体" w:eastAsia="黑体" w:hint="eastAsia"/>
        <w:sz w:val="21"/>
        <w:szCs w:val="21"/>
      </w:rPr>
      <w:t>xxxx</w:t>
    </w:r>
    <w:r>
      <w:rPr>
        <w:rFonts w:ascii="黑体" w:eastAsia="黑体" w:hint="eastAsia"/>
        <w:sz w:val="21"/>
        <w:szCs w:val="21"/>
      </w:rPr>
      <w:t>－</w:t>
    </w:r>
    <w:r>
      <w:rPr>
        <w:rFonts w:ascii="黑体" w:eastAsia="黑体" w:hint="eastAsia"/>
        <w:sz w:val="21"/>
        <w:szCs w:val="21"/>
      </w:rPr>
      <w:t>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744863">
    <w:pPr>
      <w:pStyle w:val="ab"/>
      <w:ind w:firstLine="420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JJF</w:t>
    </w:r>
    <w:r>
      <w:rPr>
        <w:rFonts w:ascii="黑体" w:eastAsia="黑体" w:hAnsi="黑体" w:hint="eastAsia"/>
        <w:sz w:val="21"/>
        <w:szCs w:val="21"/>
      </w:rPr>
      <w:t>（吉）</w:t>
    </w:r>
    <w:r>
      <w:rPr>
        <w:rFonts w:ascii="黑体" w:eastAsia="黑体" w:hAnsi="黑体" w:hint="eastAsia"/>
        <w:sz w:val="21"/>
        <w:szCs w:val="21"/>
      </w:rPr>
      <w:t>XX-202X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744863">
    <w:pPr>
      <w:pStyle w:val="ab"/>
      <w:ind w:firstLine="420"/>
      <w:rPr>
        <w:rFonts w:eastAsia="黑体"/>
        <w:sz w:val="21"/>
        <w:szCs w:val="21"/>
      </w:rPr>
    </w:pPr>
    <w:r>
      <w:rPr>
        <w:rFonts w:eastAsia="黑体"/>
        <w:sz w:val="21"/>
        <w:szCs w:val="21"/>
      </w:rPr>
      <w:t>JJF</w:t>
    </w:r>
    <w:r>
      <w:rPr>
        <w:rFonts w:eastAsia="黑体" w:hAnsi="黑体"/>
        <w:sz w:val="21"/>
        <w:szCs w:val="21"/>
      </w:rPr>
      <w:t>（吉）</w:t>
    </w:r>
    <w:r>
      <w:rPr>
        <w:rFonts w:eastAsia="黑体"/>
        <w:sz w:val="21"/>
        <w:szCs w:val="21"/>
      </w:rPr>
      <w:t>XX-202X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>
    <w:pPr>
      <w:pStyle w:val="ab"/>
      <w:ind w:firstLine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D60" w:rsidRDefault="005B3D6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090F2"/>
    <w:multiLevelType w:val="singleLevel"/>
    <w:tmpl w:val="168090F2"/>
    <w:lvl w:ilvl="0">
      <w:start w:val="7"/>
      <w:numFmt w:val="decimal"/>
      <w:suff w:val="space"/>
      <w:lvlText w:val="%1."/>
      <w:lvlJc w:val="left"/>
    </w:lvl>
  </w:abstractNum>
  <w:abstractNum w:abstractNumId="1">
    <w:nsid w:val="64F72DAD"/>
    <w:multiLevelType w:val="singleLevel"/>
    <w:tmpl w:val="64F72DAD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420"/>
  <w:drawingGridVerticalSpacing w:val="156"/>
  <w:noPunctuationKerning/>
  <w:characterSpacingControl w:val="compressPunctuation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Tc1ZGE0Y2ExMjg3OTZkZGI1MGFhYzAzMzA2YjI1NmIifQ=="/>
  </w:docVars>
  <w:rsids>
    <w:rsidRoot w:val="00AF66E2"/>
    <w:rsid w:val="000033B1"/>
    <w:rsid w:val="00006531"/>
    <w:rsid w:val="00011244"/>
    <w:rsid w:val="00013656"/>
    <w:rsid w:val="000223C6"/>
    <w:rsid w:val="000250F5"/>
    <w:rsid w:val="0002542A"/>
    <w:rsid w:val="000272AB"/>
    <w:rsid w:val="0003726E"/>
    <w:rsid w:val="00037856"/>
    <w:rsid w:val="00042064"/>
    <w:rsid w:val="00044CE5"/>
    <w:rsid w:val="00046500"/>
    <w:rsid w:val="00047456"/>
    <w:rsid w:val="00047788"/>
    <w:rsid w:val="00051521"/>
    <w:rsid w:val="000515F3"/>
    <w:rsid w:val="00055CB7"/>
    <w:rsid w:val="00056AFE"/>
    <w:rsid w:val="00062A78"/>
    <w:rsid w:val="00063AD8"/>
    <w:rsid w:val="0006439B"/>
    <w:rsid w:val="000707DB"/>
    <w:rsid w:val="00071269"/>
    <w:rsid w:val="00071894"/>
    <w:rsid w:val="00071EB3"/>
    <w:rsid w:val="000724F6"/>
    <w:rsid w:val="00072637"/>
    <w:rsid w:val="00073C93"/>
    <w:rsid w:val="00073CD3"/>
    <w:rsid w:val="00074D95"/>
    <w:rsid w:val="00074E0C"/>
    <w:rsid w:val="00075651"/>
    <w:rsid w:val="000759EA"/>
    <w:rsid w:val="0007754B"/>
    <w:rsid w:val="0008031C"/>
    <w:rsid w:val="00083307"/>
    <w:rsid w:val="00083AB0"/>
    <w:rsid w:val="00087C0B"/>
    <w:rsid w:val="00094031"/>
    <w:rsid w:val="00094477"/>
    <w:rsid w:val="000969B2"/>
    <w:rsid w:val="00096AF9"/>
    <w:rsid w:val="00097727"/>
    <w:rsid w:val="000A03CC"/>
    <w:rsid w:val="000A1C20"/>
    <w:rsid w:val="000A1F22"/>
    <w:rsid w:val="000B0F6F"/>
    <w:rsid w:val="000B24BA"/>
    <w:rsid w:val="000B3194"/>
    <w:rsid w:val="000C0EEA"/>
    <w:rsid w:val="000C20A3"/>
    <w:rsid w:val="000C325C"/>
    <w:rsid w:val="000C6C83"/>
    <w:rsid w:val="000D050D"/>
    <w:rsid w:val="000D11EC"/>
    <w:rsid w:val="000D4D0C"/>
    <w:rsid w:val="000D6243"/>
    <w:rsid w:val="000D7B04"/>
    <w:rsid w:val="000E1039"/>
    <w:rsid w:val="000E6982"/>
    <w:rsid w:val="000E6A3F"/>
    <w:rsid w:val="000F348A"/>
    <w:rsid w:val="000F3579"/>
    <w:rsid w:val="000F35A3"/>
    <w:rsid w:val="000F3692"/>
    <w:rsid w:val="00107794"/>
    <w:rsid w:val="001103AD"/>
    <w:rsid w:val="00110D96"/>
    <w:rsid w:val="00114931"/>
    <w:rsid w:val="00115443"/>
    <w:rsid w:val="0012296F"/>
    <w:rsid w:val="00122EEE"/>
    <w:rsid w:val="0012333D"/>
    <w:rsid w:val="00127DCB"/>
    <w:rsid w:val="001308F5"/>
    <w:rsid w:val="00133F91"/>
    <w:rsid w:val="00135C4C"/>
    <w:rsid w:val="00136311"/>
    <w:rsid w:val="00136FD4"/>
    <w:rsid w:val="0014025C"/>
    <w:rsid w:val="00145797"/>
    <w:rsid w:val="00147CCF"/>
    <w:rsid w:val="00150050"/>
    <w:rsid w:val="00153917"/>
    <w:rsid w:val="0015466D"/>
    <w:rsid w:val="00155452"/>
    <w:rsid w:val="00155D62"/>
    <w:rsid w:val="00156057"/>
    <w:rsid w:val="001569B7"/>
    <w:rsid w:val="00157239"/>
    <w:rsid w:val="00157EA8"/>
    <w:rsid w:val="00166239"/>
    <w:rsid w:val="001669AF"/>
    <w:rsid w:val="00171627"/>
    <w:rsid w:val="001729D6"/>
    <w:rsid w:val="00174FA6"/>
    <w:rsid w:val="00175422"/>
    <w:rsid w:val="00176B8E"/>
    <w:rsid w:val="00177B16"/>
    <w:rsid w:val="00185A70"/>
    <w:rsid w:val="00186AE6"/>
    <w:rsid w:val="00186B23"/>
    <w:rsid w:val="001905A6"/>
    <w:rsid w:val="0019091B"/>
    <w:rsid w:val="00190DCC"/>
    <w:rsid w:val="001918BE"/>
    <w:rsid w:val="00191989"/>
    <w:rsid w:val="0019631F"/>
    <w:rsid w:val="00196828"/>
    <w:rsid w:val="00197965"/>
    <w:rsid w:val="001A0F14"/>
    <w:rsid w:val="001A1B32"/>
    <w:rsid w:val="001A4B6A"/>
    <w:rsid w:val="001A4ED8"/>
    <w:rsid w:val="001B2084"/>
    <w:rsid w:val="001B40F4"/>
    <w:rsid w:val="001C08A3"/>
    <w:rsid w:val="001C39F0"/>
    <w:rsid w:val="001C4EE8"/>
    <w:rsid w:val="001C7404"/>
    <w:rsid w:val="001C7513"/>
    <w:rsid w:val="001D6BA8"/>
    <w:rsid w:val="001E1077"/>
    <w:rsid w:val="001E6A7D"/>
    <w:rsid w:val="001F1C0E"/>
    <w:rsid w:val="001F371A"/>
    <w:rsid w:val="00201068"/>
    <w:rsid w:val="002023F9"/>
    <w:rsid w:val="002079D1"/>
    <w:rsid w:val="00210347"/>
    <w:rsid w:val="00211DF1"/>
    <w:rsid w:val="00216192"/>
    <w:rsid w:val="00217BE9"/>
    <w:rsid w:val="00221804"/>
    <w:rsid w:val="0022258B"/>
    <w:rsid w:val="00222727"/>
    <w:rsid w:val="0022544A"/>
    <w:rsid w:val="00227933"/>
    <w:rsid w:val="00227BCB"/>
    <w:rsid w:val="00232DE5"/>
    <w:rsid w:val="0023318C"/>
    <w:rsid w:val="002332DB"/>
    <w:rsid w:val="00236ADA"/>
    <w:rsid w:val="00240DCE"/>
    <w:rsid w:val="00242FCD"/>
    <w:rsid w:val="0024395C"/>
    <w:rsid w:val="0024479A"/>
    <w:rsid w:val="002458E6"/>
    <w:rsid w:val="00245ACC"/>
    <w:rsid w:val="002460C5"/>
    <w:rsid w:val="00250262"/>
    <w:rsid w:val="00251D57"/>
    <w:rsid w:val="00253A02"/>
    <w:rsid w:val="00254D59"/>
    <w:rsid w:val="002560F8"/>
    <w:rsid w:val="00261451"/>
    <w:rsid w:val="002663E6"/>
    <w:rsid w:val="002676C5"/>
    <w:rsid w:val="002752CD"/>
    <w:rsid w:val="00275EFF"/>
    <w:rsid w:val="002768BB"/>
    <w:rsid w:val="00280B3F"/>
    <w:rsid w:val="0028210C"/>
    <w:rsid w:val="00290CA0"/>
    <w:rsid w:val="0029398F"/>
    <w:rsid w:val="00296EC7"/>
    <w:rsid w:val="002972A7"/>
    <w:rsid w:val="002A0893"/>
    <w:rsid w:val="002A3158"/>
    <w:rsid w:val="002B0607"/>
    <w:rsid w:val="002B2617"/>
    <w:rsid w:val="002B2697"/>
    <w:rsid w:val="002B3635"/>
    <w:rsid w:val="002B48F3"/>
    <w:rsid w:val="002C1886"/>
    <w:rsid w:val="002C34CA"/>
    <w:rsid w:val="002C3A84"/>
    <w:rsid w:val="002C3AE9"/>
    <w:rsid w:val="002C4786"/>
    <w:rsid w:val="002C47ED"/>
    <w:rsid w:val="002C6E67"/>
    <w:rsid w:val="002D365D"/>
    <w:rsid w:val="002D46B7"/>
    <w:rsid w:val="002D4B7F"/>
    <w:rsid w:val="002D4D67"/>
    <w:rsid w:val="002D544B"/>
    <w:rsid w:val="002D6160"/>
    <w:rsid w:val="002E0C56"/>
    <w:rsid w:val="002E2D93"/>
    <w:rsid w:val="002E326A"/>
    <w:rsid w:val="002E5E16"/>
    <w:rsid w:val="002E706B"/>
    <w:rsid w:val="002F244A"/>
    <w:rsid w:val="002F39D6"/>
    <w:rsid w:val="0030270B"/>
    <w:rsid w:val="0030277B"/>
    <w:rsid w:val="00303FA0"/>
    <w:rsid w:val="00307EE8"/>
    <w:rsid w:val="00311239"/>
    <w:rsid w:val="00311772"/>
    <w:rsid w:val="003207B1"/>
    <w:rsid w:val="00321155"/>
    <w:rsid w:val="00322B2F"/>
    <w:rsid w:val="003308F7"/>
    <w:rsid w:val="00331F91"/>
    <w:rsid w:val="00332B0D"/>
    <w:rsid w:val="00333F0A"/>
    <w:rsid w:val="003342DC"/>
    <w:rsid w:val="003445A8"/>
    <w:rsid w:val="00345E60"/>
    <w:rsid w:val="00347F4B"/>
    <w:rsid w:val="003500E6"/>
    <w:rsid w:val="0035087E"/>
    <w:rsid w:val="00350CB7"/>
    <w:rsid w:val="003513CA"/>
    <w:rsid w:val="00353688"/>
    <w:rsid w:val="00356381"/>
    <w:rsid w:val="00356C8E"/>
    <w:rsid w:val="003579BA"/>
    <w:rsid w:val="00357AB9"/>
    <w:rsid w:val="00361CA1"/>
    <w:rsid w:val="00361FC2"/>
    <w:rsid w:val="00362252"/>
    <w:rsid w:val="00364FD0"/>
    <w:rsid w:val="0036609F"/>
    <w:rsid w:val="003667EF"/>
    <w:rsid w:val="00366C34"/>
    <w:rsid w:val="00370F2A"/>
    <w:rsid w:val="003724A7"/>
    <w:rsid w:val="00372A81"/>
    <w:rsid w:val="003735F9"/>
    <w:rsid w:val="0037367F"/>
    <w:rsid w:val="00375307"/>
    <w:rsid w:val="00376776"/>
    <w:rsid w:val="00377175"/>
    <w:rsid w:val="00383D1A"/>
    <w:rsid w:val="00385D0E"/>
    <w:rsid w:val="003918AE"/>
    <w:rsid w:val="003920E1"/>
    <w:rsid w:val="003943F7"/>
    <w:rsid w:val="003A1DE8"/>
    <w:rsid w:val="003B6E3F"/>
    <w:rsid w:val="003C0049"/>
    <w:rsid w:val="003C48F0"/>
    <w:rsid w:val="003C6DAC"/>
    <w:rsid w:val="003C7263"/>
    <w:rsid w:val="003D1959"/>
    <w:rsid w:val="003D30F0"/>
    <w:rsid w:val="003D5EBB"/>
    <w:rsid w:val="003D63AD"/>
    <w:rsid w:val="003D7AAB"/>
    <w:rsid w:val="003E1D25"/>
    <w:rsid w:val="003E303A"/>
    <w:rsid w:val="003E363C"/>
    <w:rsid w:val="003E7F54"/>
    <w:rsid w:val="003F019F"/>
    <w:rsid w:val="003F0299"/>
    <w:rsid w:val="003F2749"/>
    <w:rsid w:val="003F36BC"/>
    <w:rsid w:val="003F3935"/>
    <w:rsid w:val="003F6E79"/>
    <w:rsid w:val="00400580"/>
    <w:rsid w:val="00401DE8"/>
    <w:rsid w:val="004021DC"/>
    <w:rsid w:val="0040767D"/>
    <w:rsid w:val="00410DFF"/>
    <w:rsid w:val="004140D6"/>
    <w:rsid w:val="00415EC5"/>
    <w:rsid w:val="00417153"/>
    <w:rsid w:val="004251B8"/>
    <w:rsid w:val="00425AD7"/>
    <w:rsid w:val="00426088"/>
    <w:rsid w:val="0043091E"/>
    <w:rsid w:val="00433AFC"/>
    <w:rsid w:val="00437283"/>
    <w:rsid w:val="004372B3"/>
    <w:rsid w:val="004419B7"/>
    <w:rsid w:val="0044733C"/>
    <w:rsid w:val="0044735B"/>
    <w:rsid w:val="004477C8"/>
    <w:rsid w:val="00450754"/>
    <w:rsid w:val="00450F0A"/>
    <w:rsid w:val="00452C9B"/>
    <w:rsid w:val="00453FDD"/>
    <w:rsid w:val="00454AF3"/>
    <w:rsid w:val="0046052E"/>
    <w:rsid w:val="004609C5"/>
    <w:rsid w:val="00460AFD"/>
    <w:rsid w:val="00472A26"/>
    <w:rsid w:val="00473948"/>
    <w:rsid w:val="004757BD"/>
    <w:rsid w:val="00475A44"/>
    <w:rsid w:val="00481D3C"/>
    <w:rsid w:val="00482A7D"/>
    <w:rsid w:val="004834D1"/>
    <w:rsid w:val="00485BD0"/>
    <w:rsid w:val="0048622B"/>
    <w:rsid w:val="004906D6"/>
    <w:rsid w:val="004915A5"/>
    <w:rsid w:val="004921B7"/>
    <w:rsid w:val="00496D51"/>
    <w:rsid w:val="004A465B"/>
    <w:rsid w:val="004A60FB"/>
    <w:rsid w:val="004B206B"/>
    <w:rsid w:val="004B6176"/>
    <w:rsid w:val="004B625B"/>
    <w:rsid w:val="004C0644"/>
    <w:rsid w:val="004C07F5"/>
    <w:rsid w:val="004C1995"/>
    <w:rsid w:val="004C2C16"/>
    <w:rsid w:val="004C67F6"/>
    <w:rsid w:val="004D28A0"/>
    <w:rsid w:val="004E13D5"/>
    <w:rsid w:val="004E1D98"/>
    <w:rsid w:val="004E62F3"/>
    <w:rsid w:val="004E68A7"/>
    <w:rsid w:val="004E7806"/>
    <w:rsid w:val="004F2DD0"/>
    <w:rsid w:val="004F41C2"/>
    <w:rsid w:val="004F5250"/>
    <w:rsid w:val="00502C97"/>
    <w:rsid w:val="00504151"/>
    <w:rsid w:val="00507AAB"/>
    <w:rsid w:val="005129C6"/>
    <w:rsid w:val="00512B34"/>
    <w:rsid w:val="00512B60"/>
    <w:rsid w:val="00514D6A"/>
    <w:rsid w:val="00516FCA"/>
    <w:rsid w:val="00517A33"/>
    <w:rsid w:val="00523C1E"/>
    <w:rsid w:val="0052737F"/>
    <w:rsid w:val="00530879"/>
    <w:rsid w:val="00531432"/>
    <w:rsid w:val="00531D06"/>
    <w:rsid w:val="00532581"/>
    <w:rsid w:val="005331B9"/>
    <w:rsid w:val="00534674"/>
    <w:rsid w:val="00534D53"/>
    <w:rsid w:val="00534D9A"/>
    <w:rsid w:val="00535471"/>
    <w:rsid w:val="00537D57"/>
    <w:rsid w:val="00541DDA"/>
    <w:rsid w:val="00544707"/>
    <w:rsid w:val="00547969"/>
    <w:rsid w:val="00550862"/>
    <w:rsid w:val="005570A1"/>
    <w:rsid w:val="005603A4"/>
    <w:rsid w:val="005640AD"/>
    <w:rsid w:val="005655E8"/>
    <w:rsid w:val="00567CCB"/>
    <w:rsid w:val="00573956"/>
    <w:rsid w:val="00574B86"/>
    <w:rsid w:val="00576492"/>
    <w:rsid w:val="00585043"/>
    <w:rsid w:val="005865AF"/>
    <w:rsid w:val="00597D6B"/>
    <w:rsid w:val="005A1D9C"/>
    <w:rsid w:val="005A35A9"/>
    <w:rsid w:val="005A4C94"/>
    <w:rsid w:val="005A6618"/>
    <w:rsid w:val="005A68EF"/>
    <w:rsid w:val="005B0D14"/>
    <w:rsid w:val="005B11CF"/>
    <w:rsid w:val="005B284D"/>
    <w:rsid w:val="005B3D60"/>
    <w:rsid w:val="005B4304"/>
    <w:rsid w:val="005B5804"/>
    <w:rsid w:val="005B6BD6"/>
    <w:rsid w:val="005B7B61"/>
    <w:rsid w:val="005C0169"/>
    <w:rsid w:val="005C062A"/>
    <w:rsid w:val="005C0A7D"/>
    <w:rsid w:val="005C2FF7"/>
    <w:rsid w:val="005C65E3"/>
    <w:rsid w:val="005C6634"/>
    <w:rsid w:val="005D4E4E"/>
    <w:rsid w:val="005D694D"/>
    <w:rsid w:val="005D6B0D"/>
    <w:rsid w:val="005E0D32"/>
    <w:rsid w:val="005E2C1D"/>
    <w:rsid w:val="005E2E82"/>
    <w:rsid w:val="005E3AD9"/>
    <w:rsid w:val="005E4635"/>
    <w:rsid w:val="005F3675"/>
    <w:rsid w:val="005F76C4"/>
    <w:rsid w:val="0060230E"/>
    <w:rsid w:val="00603537"/>
    <w:rsid w:val="00603841"/>
    <w:rsid w:val="00604182"/>
    <w:rsid w:val="0060420B"/>
    <w:rsid w:val="00605988"/>
    <w:rsid w:val="00611799"/>
    <w:rsid w:val="00615B81"/>
    <w:rsid w:val="00620AA6"/>
    <w:rsid w:val="00620EB2"/>
    <w:rsid w:val="00624072"/>
    <w:rsid w:val="00627F3C"/>
    <w:rsid w:val="0063298A"/>
    <w:rsid w:val="006354CA"/>
    <w:rsid w:val="00641AA3"/>
    <w:rsid w:val="00643178"/>
    <w:rsid w:val="00645991"/>
    <w:rsid w:val="006460C4"/>
    <w:rsid w:val="00650B1C"/>
    <w:rsid w:val="0065236E"/>
    <w:rsid w:val="00652D90"/>
    <w:rsid w:val="00655C04"/>
    <w:rsid w:val="00655EE6"/>
    <w:rsid w:val="00655FB0"/>
    <w:rsid w:val="00657065"/>
    <w:rsid w:val="00661ECB"/>
    <w:rsid w:val="00664797"/>
    <w:rsid w:val="00666594"/>
    <w:rsid w:val="00666CA4"/>
    <w:rsid w:val="00675B65"/>
    <w:rsid w:val="00681B6A"/>
    <w:rsid w:val="00681D61"/>
    <w:rsid w:val="00682E95"/>
    <w:rsid w:val="0068714F"/>
    <w:rsid w:val="006974C0"/>
    <w:rsid w:val="006A057A"/>
    <w:rsid w:val="006A0B78"/>
    <w:rsid w:val="006A200E"/>
    <w:rsid w:val="006A5F0E"/>
    <w:rsid w:val="006B1C42"/>
    <w:rsid w:val="006B4DDD"/>
    <w:rsid w:val="006B54F4"/>
    <w:rsid w:val="006B789C"/>
    <w:rsid w:val="006C01E9"/>
    <w:rsid w:val="006C04F2"/>
    <w:rsid w:val="006C5772"/>
    <w:rsid w:val="006D05AE"/>
    <w:rsid w:val="006D09CB"/>
    <w:rsid w:val="006D110E"/>
    <w:rsid w:val="006D76CD"/>
    <w:rsid w:val="006E2B58"/>
    <w:rsid w:val="006E32AC"/>
    <w:rsid w:val="006E3D04"/>
    <w:rsid w:val="006E5CEE"/>
    <w:rsid w:val="006E6A56"/>
    <w:rsid w:val="006E7540"/>
    <w:rsid w:val="006E7F35"/>
    <w:rsid w:val="006F2093"/>
    <w:rsid w:val="006F3030"/>
    <w:rsid w:val="006F32DB"/>
    <w:rsid w:val="006F58EB"/>
    <w:rsid w:val="006F6D3B"/>
    <w:rsid w:val="007053AE"/>
    <w:rsid w:val="00715A94"/>
    <w:rsid w:val="007210E7"/>
    <w:rsid w:val="00724D15"/>
    <w:rsid w:val="00727A2D"/>
    <w:rsid w:val="00730620"/>
    <w:rsid w:val="0073237B"/>
    <w:rsid w:val="0073288F"/>
    <w:rsid w:val="00732FF3"/>
    <w:rsid w:val="007436C5"/>
    <w:rsid w:val="00744863"/>
    <w:rsid w:val="00744953"/>
    <w:rsid w:val="0074592D"/>
    <w:rsid w:val="00746636"/>
    <w:rsid w:val="00754E08"/>
    <w:rsid w:val="00755979"/>
    <w:rsid w:val="007623E8"/>
    <w:rsid w:val="00762A76"/>
    <w:rsid w:val="00762D66"/>
    <w:rsid w:val="00770CC0"/>
    <w:rsid w:val="00771FCD"/>
    <w:rsid w:val="007733EA"/>
    <w:rsid w:val="00774921"/>
    <w:rsid w:val="00774BA7"/>
    <w:rsid w:val="00775841"/>
    <w:rsid w:val="00776EF4"/>
    <w:rsid w:val="007833BC"/>
    <w:rsid w:val="00785B07"/>
    <w:rsid w:val="007935BE"/>
    <w:rsid w:val="00793E59"/>
    <w:rsid w:val="00794F2F"/>
    <w:rsid w:val="00795FC4"/>
    <w:rsid w:val="00796203"/>
    <w:rsid w:val="007976AB"/>
    <w:rsid w:val="007A0728"/>
    <w:rsid w:val="007A39CB"/>
    <w:rsid w:val="007A43B6"/>
    <w:rsid w:val="007A5A56"/>
    <w:rsid w:val="007A66A1"/>
    <w:rsid w:val="007B2F6C"/>
    <w:rsid w:val="007B5840"/>
    <w:rsid w:val="007B6741"/>
    <w:rsid w:val="007B68AC"/>
    <w:rsid w:val="007C1F87"/>
    <w:rsid w:val="007C583C"/>
    <w:rsid w:val="007C60FA"/>
    <w:rsid w:val="007C629D"/>
    <w:rsid w:val="007C6B1D"/>
    <w:rsid w:val="007D0CB4"/>
    <w:rsid w:val="007D5E2A"/>
    <w:rsid w:val="007D6B62"/>
    <w:rsid w:val="007E03BA"/>
    <w:rsid w:val="007E2161"/>
    <w:rsid w:val="007E2DB9"/>
    <w:rsid w:val="007E2F03"/>
    <w:rsid w:val="007E3153"/>
    <w:rsid w:val="007E35B1"/>
    <w:rsid w:val="007E4C49"/>
    <w:rsid w:val="007E6F77"/>
    <w:rsid w:val="007F2149"/>
    <w:rsid w:val="007F393F"/>
    <w:rsid w:val="007F5B35"/>
    <w:rsid w:val="007F5D9D"/>
    <w:rsid w:val="00802C06"/>
    <w:rsid w:val="0080345C"/>
    <w:rsid w:val="008045E9"/>
    <w:rsid w:val="0081177D"/>
    <w:rsid w:val="00817511"/>
    <w:rsid w:val="00817B45"/>
    <w:rsid w:val="00821F68"/>
    <w:rsid w:val="00823676"/>
    <w:rsid w:val="00823CE7"/>
    <w:rsid w:val="00825E13"/>
    <w:rsid w:val="00826754"/>
    <w:rsid w:val="0083094F"/>
    <w:rsid w:val="008331CB"/>
    <w:rsid w:val="00833C78"/>
    <w:rsid w:val="008402EC"/>
    <w:rsid w:val="00841F22"/>
    <w:rsid w:val="008439CB"/>
    <w:rsid w:val="00847F0E"/>
    <w:rsid w:val="008501FA"/>
    <w:rsid w:val="00850256"/>
    <w:rsid w:val="008527EE"/>
    <w:rsid w:val="00852970"/>
    <w:rsid w:val="008542ED"/>
    <w:rsid w:val="008547BB"/>
    <w:rsid w:val="0085506C"/>
    <w:rsid w:val="008619B5"/>
    <w:rsid w:val="008629F0"/>
    <w:rsid w:val="0088222A"/>
    <w:rsid w:val="00882682"/>
    <w:rsid w:val="00882F57"/>
    <w:rsid w:val="0089011A"/>
    <w:rsid w:val="00890AF7"/>
    <w:rsid w:val="008915CD"/>
    <w:rsid w:val="008950E5"/>
    <w:rsid w:val="00895635"/>
    <w:rsid w:val="00895854"/>
    <w:rsid w:val="008972EF"/>
    <w:rsid w:val="00897812"/>
    <w:rsid w:val="008A0D2C"/>
    <w:rsid w:val="008A1DF8"/>
    <w:rsid w:val="008A3ECE"/>
    <w:rsid w:val="008A4898"/>
    <w:rsid w:val="008A6390"/>
    <w:rsid w:val="008A6B4F"/>
    <w:rsid w:val="008B11A3"/>
    <w:rsid w:val="008B2289"/>
    <w:rsid w:val="008B499C"/>
    <w:rsid w:val="008C4927"/>
    <w:rsid w:val="008C5AA8"/>
    <w:rsid w:val="008C7A6C"/>
    <w:rsid w:val="008D1360"/>
    <w:rsid w:val="008D13E1"/>
    <w:rsid w:val="008D2F63"/>
    <w:rsid w:val="008D5985"/>
    <w:rsid w:val="008E3EB7"/>
    <w:rsid w:val="008E4D51"/>
    <w:rsid w:val="008E56B6"/>
    <w:rsid w:val="008E6444"/>
    <w:rsid w:val="008F1134"/>
    <w:rsid w:val="008F115F"/>
    <w:rsid w:val="008F49FF"/>
    <w:rsid w:val="008F670B"/>
    <w:rsid w:val="008F6D85"/>
    <w:rsid w:val="00900839"/>
    <w:rsid w:val="009025F8"/>
    <w:rsid w:val="00902A51"/>
    <w:rsid w:val="00902F43"/>
    <w:rsid w:val="0091081C"/>
    <w:rsid w:val="00914EAA"/>
    <w:rsid w:val="00924A47"/>
    <w:rsid w:val="00925C0E"/>
    <w:rsid w:val="00926675"/>
    <w:rsid w:val="00926F05"/>
    <w:rsid w:val="0093447F"/>
    <w:rsid w:val="009373C4"/>
    <w:rsid w:val="009378ED"/>
    <w:rsid w:val="00940715"/>
    <w:rsid w:val="009427E9"/>
    <w:rsid w:val="00945B57"/>
    <w:rsid w:val="009468EE"/>
    <w:rsid w:val="009478EA"/>
    <w:rsid w:val="00950B29"/>
    <w:rsid w:val="00952855"/>
    <w:rsid w:val="00952EDE"/>
    <w:rsid w:val="00952EF9"/>
    <w:rsid w:val="00953340"/>
    <w:rsid w:val="00953497"/>
    <w:rsid w:val="0095481D"/>
    <w:rsid w:val="00954A05"/>
    <w:rsid w:val="00961032"/>
    <w:rsid w:val="009645BC"/>
    <w:rsid w:val="0097032A"/>
    <w:rsid w:val="00973B73"/>
    <w:rsid w:val="00974FAF"/>
    <w:rsid w:val="00976229"/>
    <w:rsid w:val="00982EA4"/>
    <w:rsid w:val="009848A5"/>
    <w:rsid w:val="00985258"/>
    <w:rsid w:val="00992A65"/>
    <w:rsid w:val="00994204"/>
    <w:rsid w:val="009A2EFF"/>
    <w:rsid w:val="009A59F9"/>
    <w:rsid w:val="009B054D"/>
    <w:rsid w:val="009B142D"/>
    <w:rsid w:val="009B311E"/>
    <w:rsid w:val="009B69E0"/>
    <w:rsid w:val="009C47FC"/>
    <w:rsid w:val="009D342B"/>
    <w:rsid w:val="009D4A8E"/>
    <w:rsid w:val="009E7D18"/>
    <w:rsid w:val="009F6640"/>
    <w:rsid w:val="009F7FC9"/>
    <w:rsid w:val="00A00CB7"/>
    <w:rsid w:val="00A01030"/>
    <w:rsid w:val="00A053D8"/>
    <w:rsid w:val="00A0579C"/>
    <w:rsid w:val="00A110B5"/>
    <w:rsid w:val="00A11CDE"/>
    <w:rsid w:val="00A120A0"/>
    <w:rsid w:val="00A12E2D"/>
    <w:rsid w:val="00A1396A"/>
    <w:rsid w:val="00A141A7"/>
    <w:rsid w:val="00A157B7"/>
    <w:rsid w:val="00A15F23"/>
    <w:rsid w:val="00A15F3A"/>
    <w:rsid w:val="00A24A41"/>
    <w:rsid w:val="00A35C14"/>
    <w:rsid w:val="00A35CB0"/>
    <w:rsid w:val="00A4173D"/>
    <w:rsid w:val="00A43E7F"/>
    <w:rsid w:val="00A44E7E"/>
    <w:rsid w:val="00A45C48"/>
    <w:rsid w:val="00A469AB"/>
    <w:rsid w:val="00A47B84"/>
    <w:rsid w:val="00A501A5"/>
    <w:rsid w:val="00A50BAA"/>
    <w:rsid w:val="00A51630"/>
    <w:rsid w:val="00A51AD5"/>
    <w:rsid w:val="00A540E0"/>
    <w:rsid w:val="00A55C8B"/>
    <w:rsid w:val="00A56C67"/>
    <w:rsid w:val="00A57AED"/>
    <w:rsid w:val="00A60541"/>
    <w:rsid w:val="00A6226A"/>
    <w:rsid w:val="00A67CED"/>
    <w:rsid w:val="00A71C62"/>
    <w:rsid w:val="00A71F51"/>
    <w:rsid w:val="00A74A4E"/>
    <w:rsid w:val="00A77358"/>
    <w:rsid w:val="00A80EFE"/>
    <w:rsid w:val="00A81AA5"/>
    <w:rsid w:val="00A8299F"/>
    <w:rsid w:val="00A87F78"/>
    <w:rsid w:val="00A9256A"/>
    <w:rsid w:val="00A953C9"/>
    <w:rsid w:val="00AA0AA2"/>
    <w:rsid w:val="00AA752C"/>
    <w:rsid w:val="00AB1BB1"/>
    <w:rsid w:val="00AB2B91"/>
    <w:rsid w:val="00AB72B3"/>
    <w:rsid w:val="00AC6D43"/>
    <w:rsid w:val="00AC6DB1"/>
    <w:rsid w:val="00AD1361"/>
    <w:rsid w:val="00AD2AC6"/>
    <w:rsid w:val="00AD2DC1"/>
    <w:rsid w:val="00AE25CF"/>
    <w:rsid w:val="00AE5AC0"/>
    <w:rsid w:val="00AE6AE1"/>
    <w:rsid w:val="00AE7858"/>
    <w:rsid w:val="00AE7C7F"/>
    <w:rsid w:val="00AE7D17"/>
    <w:rsid w:val="00AE7D20"/>
    <w:rsid w:val="00AF3A96"/>
    <w:rsid w:val="00AF456E"/>
    <w:rsid w:val="00AF662D"/>
    <w:rsid w:val="00AF66E2"/>
    <w:rsid w:val="00AF6A7A"/>
    <w:rsid w:val="00B00F4A"/>
    <w:rsid w:val="00B01715"/>
    <w:rsid w:val="00B0192A"/>
    <w:rsid w:val="00B055CF"/>
    <w:rsid w:val="00B06A2F"/>
    <w:rsid w:val="00B112C1"/>
    <w:rsid w:val="00B114F6"/>
    <w:rsid w:val="00B20822"/>
    <w:rsid w:val="00B212DF"/>
    <w:rsid w:val="00B21B5D"/>
    <w:rsid w:val="00B23680"/>
    <w:rsid w:val="00B240C3"/>
    <w:rsid w:val="00B3597E"/>
    <w:rsid w:val="00B470D6"/>
    <w:rsid w:val="00B501D0"/>
    <w:rsid w:val="00B50A28"/>
    <w:rsid w:val="00B52711"/>
    <w:rsid w:val="00B5316B"/>
    <w:rsid w:val="00B53BD7"/>
    <w:rsid w:val="00B560AA"/>
    <w:rsid w:val="00B5630A"/>
    <w:rsid w:val="00B56523"/>
    <w:rsid w:val="00B57D62"/>
    <w:rsid w:val="00B60214"/>
    <w:rsid w:val="00B6076B"/>
    <w:rsid w:val="00B60AB5"/>
    <w:rsid w:val="00B61FD7"/>
    <w:rsid w:val="00B62E6E"/>
    <w:rsid w:val="00B643F5"/>
    <w:rsid w:val="00B72101"/>
    <w:rsid w:val="00B7427B"/>
    <w:rsid w:val="00B76F92"/>
    <w:rsid w:val="00B8116D"/>
    <w:rsid w:val="00B841E6"/>
    <w:rsid w:val="00B84263"/>
    <w:rsid w:val="00B86488"/>
    <w:rsid w:val="00B91CA6"/>
    <w:rsid w:val="00B9296E"/>
    <w:rsid w:val="00B97568"/>
    <w:rsid w:val="00B97DA9"/>
    <w:rsid w:val="00BA24E0"/>
    <w:rsid w:val="00BA59F0"/>
    <w:rsid w:val="00BA7039"/>
    <w:rsid w:val="00BB06F3"/>
    <w:rsid w:val="00BB1A6D"/>
    <w:rsid w:val="00BB29CA"/>
    <w:rsid w:val="00BB2D5E"/>
    <w:rsid w:val="00BB362A"/>
    <w:rsid w:val="00BB390C"/>
    <w:rsid w:val="00BB558E"/>
    <w:rsid w:val="00BB6782"/>
    <w:rsid w:val="00BB7BF3"/>
    <w:rsid w:val="00BB7E2A"/>
    <w:rsid w:val="00BC00EB"/>
    <w:rsid w:val="00BC0DD0"/>
    <w:rsid w:val="00BC2564"/>
    <w:rsid w:val="00BC359D"/>
    <w:rsid w:val="00BD2A5A"/>
    <w:rsid w:val="00BD3206"/>
    <w:rsid w:val="00BD50B5"/>
    <w:rsid w:val="00BE267F"/>
    <w:rsid w:val="00BE2C9F"/>
    <w:rsid w:val="00BF11DE"/>
    <w:rsid w:val="00BF4B12"/>
    <w:rsid w:val="00BF65A2"/>
    <w:rsid w:val="00C004AF"/>
    <w:rsid w:val="00C005FE"/>
    <w:rsid w:val="00C01413"/>
    <w:rsid w:val="00C018CC"/>
    <w:rsid w:val="00C02085"/>
    <w:rsid w:val="00C06378"/>
    <w:rsid w:val="00C07064"/>
    <w:rsid w:val="00C07777"/>
    <w:rsid w:val="00C1120B"/>
    <w:rsid w:val="00C1492F"/>
    <w:rsid w:val="00C1524D"/>
    <w:rsid w:val="00C164F2"/>
    <w:rsid w:val="00C16538"/>
    <w:rsid w:val="00C21A88"/>
    <w:rsid w:val="00C229BE"/>
    <w:rsid w:val="00C22EF6"/>
    <w:rsid w:val="00C23E3F"/>
    <w:rsid w:val="00C24619"/>
    <w:rsid w:val="00C24FDF"/>
    <w:rsid w:val="00C2647D"/>
    <w:rsid w:val="00C32EA4"/>
    <w:rsid w:val="00C33B30"/>
    <w:rsid w:val="00C350CC"/>
    <w:rsid w:val="00C36F92"/>
    <w:rsid w:val="00C41149"/>
    <w:rsid w:val="00C41D64"/>
    <w:rsid w:val="00C449C2"/>
    <w:rsid w:val="00C52B2A"/>
    <w:rsid w:val="00C579F6"/>
    <w:rsid w:val="00C640D6"/>
    <w:rsid w:val="00C715F7"/>
    <w:rsid w:val="00C80D8A"/>
    <w:rsid w:val="00C825CA"/>
    <w:rsid w:val="00C874E9"/>
    <w:rsid w:val="00C91C5B"/>
    <w:rsid w:val="00C95165"/>
    <w:rsid w:val="00CA052C"/>
    <w:rsid w:val="00CA2E71"/>
    <w:rsid w:val="00CA3BB3"/>
    <w:rsid w:val="00CA3FF4"/>
    <w:rsid w:val="00CA6DFB"/>
    <w:rsid w:val="00CB177A"/>
    <w:rsid w:val="00CB425A"/>
    <w:rsid w:val="00CB4720"/>
    <w:rsid w:val="00CB7E59"/>
    <w:rsid w:val="00CC1B85"/>
    <w:rsid w:val="00CC21F5"/>
    <w:rsid w:val="00CC2672"/>
    <w:rsid w:val="00CC44E0"/>
    <w:rsid w:val="00CC6B31"/>
    <w:rsid w:val="00CD0475"/>
    <w:rsid w:val="00CD0DD6"/>
    <w:rsid w:val="00CD2AE9"/>
    <w:rsid w:val="00CD512E"/>
    <w:rsid w:val="00CE0911"/>
    <w:rsid w:val="00CE0F0A"/>
    <w:rsid w:val="00CE5878"/>
    <w:rsid w:val="00CF0890"/>
    <w:rsid w:val="00CF2940"/>
    <w:rsid w:val="00CF53E4"/>
    <w:rsid w:val="00CF6A68"/>
    <w:rsid w:val="00CF788D"/>
    <w:rsid w:val="00D00808"/>
    <w:rsid w:val="00D00949"/>
    <w:rsid w:val="00D0253E"/>
    <w:rsid w:val="00D06702"/>
    <w:rsid w:val="00D074CA"/>
    <w:rsid w:val="00D0775F"/>
    <w:rsid w:val="00D101F6"/>
    <w:rsid w:val="00D16890"/>
    <w:rsid w:val="00D16B98"/>
    <w:rsid w:val="00D2033F"/>
    <w:rsid w:val="00D21690"/>
    <w:rsid w:val="00D2568B"/>
    <w:rsid w:val="00D27297"/>
    <w:rsid w:val="00D3028F"/>
    <w:rsid w:val="00D3168B"/>
    <w:rsid w:val="00D31A48"/>
    <w:rsid w:val="00D36078"/>
    <w:rsid w:val="00D42603"/>
    <w:rsid w:val="00D439B3"/>
    <w:rsid w:val="00D52249"/>
    <w:rsid w:val="00D538AA"/>
    <w:rsid w:val="00D53FB1"/>
    <w:rsid w:val="00D54DDA"/>
    <w:rsid w:val="00D55440"/>
    <w:rsid w:val="00D606F6"/>
    <w:rsid w:val="00D621CD"/>
    <w:rsid w:val="00D65850"/>
    <w:rsid w:val="00D702D6"/>
    <w:rsid w:val="00D71BB4"/>
    <w:rsid w:val="00D728E3"/>
    <w:rsid w:val="00D72D8A"/>
    <w:rsid w:val="00D72FDD"/>
    <w:rsid w:val="00D734B0"/>
    <w:rsid w:val="00D735B0"/>
    <w:rsid w:val="00D73ADA"/>
    <w:rsid w:val="00D74E47"/>
    <w:rsid w:val="00D77142"/>
    <w:rsid w:val="00D838FD"/>
    <w:rsid w:val="00D85B5A"/>
    <w:rsid w:val="00D86FC2"/>
    <w:rsid w:val="00D87041"/>
    <w:rsid w:val="00D90DFD"/>
    <w:rsid w:val="00D939B5"/>
    <w:rsid w:val="00D96FA1"/>
    <w:rsid w:val="00D972C2"/>
    <w:rsid w:val="00DB4657"/>
    <w:rsid w:val="00DB649D"/>
    <w:rsid w:val="00DC0436"/>
    <w:rsid w:val="00DC2B11"/>
    <w:rsid w:val="00DD08EC"/>
    <w:rsid w:val="00DD3CA2"/>
    <w:rsid w:val="00DD5D83"/>
    <w:rsid w:val="00DD63E0"/>
    <w:rsid w:val="00DD703C"/>
    <w:rsid w:val="00DE0005"/>
    <w:rsid w:val="00DE4923"/>
    <w:rsid w:val="00DE522C"/>
    <w:rsid w:val="00DE582A"/>
    <w:rsid w:val="00DE5A19"/>
    <w:rsid w:val="00DF5513"/>
    <w:rsid w:val="00DF5747"/>
    <w:rsid w:val="00DF5E09"/>
    <w:rsid w:val="00DF6191"/>
    <w:rsid w:val="00DF7605"/>
    <w:rsid w:val="00E00458"/>
    <w:rsid w:val="00E00CC2"/>
    <w:rsid w:val="00E10A83"/>
    <w:rsid w:val="00E14589"/>
    <w:rsid w:val="00E145BE"/>
    <w:rsid w:val="00E147B0"/>
    <w:rsid w:val="00E15A9B"/>
    <w:rsid w:val="00E16F1A"/>
    <w:rsid w:val="00E21744"/>
    <w:rsid w:val="00E221F9"/>
    <w:rsid w:val="00E30074"/>
    <w:rsid w:val="00E31A50"/>
    <w:rsid w:val="00E31F9B"/>
    <w:rsid w:val="00E34580"/>
    <w:rsid w:val="00E34B40"/>
    <w:rsid w:val="00E3735F"/>
    <w:rsid w:val="00E42156"/>
    <w:rsid w:val="00E460D0"/>
    <w:rsid w:val="00E502C1"/>
    <w:rsid w:val="00E50A3B"/>
    <w:rsid w:val="00E521EB"/>
    <w:rsid w:val="00E54E7D"/>
    <w:rsid w:val="00E606A3"/>
    <w:rsid w:val="00E61126"/>
    <w:rsid w:val="00E63537"/>
    <w:rsid w:val="00E64FEC"/>
    <w:rsid w:val="00E7056A"/>
    <w:rsid w:val="00E71154"/>
    <w:rsid w:val="00E71B10"/>
    <w:rsid w:val="00E71F1A"/>
    <w:rsid w:val="00E742E8"/>
    <w:rsid w:val="00E77AE1"/>
    <w:rsid w:val="00E84336"/>
    <w:rsid w:val="00E8674F"/>
    <w:rsid w:val="00E90179"/>
    <w:rsid w:val="00E91C94"/>
    <w:rsid w:val="00E92B7F"/>
    <w:rsid w:val="00E92F79"/>
    <w:rsid w:val="00E93DAF"/>
    <w:rsid w:val="00E94A49"/>
    <w:rsid w:val="00E95843"/>
    <w:rsid w:val="00E96F7F"/>
    <w:rsid w:val="00EA03EF"/>
    <w:rsid w:val="00EA1729"/>
    <w:rsid w:val="00EA2110"/>
    <w:rsid w:val="00EA5D52"/>
    <w:rsid w:val="00EA7BBB"/>
    <w:rsid w:val="00EB3C6F"/>
    <w:rsid w:val="00EB5C18"/>
    <w:rsid w:val="00EC2CB9"/>
    <w:rsid w:val="00EC3C69"/>
    <w:rsid w:val="00EC3D4E"/>
    <w:rsid w:val="00EC54D6"/>
    <w:rsid w:val="00EC5927"/>
    <w:rsid w:val="00EC64C0"/>
    <w:rsid w:val="00ED11FC"/>
    <w:rsid w:val="00ED2FEC"/>
    <w:rsid w:val="00ED3F83"/>
    <w:rsid w:val="00ED728D"/>
    <w:rsid w:val="00EE0659"/>
    <w:rsid w:val="00EE5197"/>
    <w:rsid w:val="00EE7486"/>
    <w:rsid w:val="00EF13ED"/>
    <w:rsid w:val="00EF1853"/>
    <w:rsid w:val="00EF4EE8"/>
    <w:rsid w:val="00EF5A09"/>
    <w:rsid w:val="00F0030A"/>
    <w:rsid w:val="00F013C8"/>
    <w:rsid w:val="00F02CD4"/>
    <w:rsid w:val="00F037E1"/>
    <w:rsid w:val="00F0422C"/>
    <w:rsid w:val="00F06F1B"/>
    <w:rsid w:val="00F1582A"/>
    <w:rsid w:val="00F23DC8"/>
    <w:rsid w:val="00F30654"/>
    <w:rsid w:val="00F3102A"/>
    <w:rsid w:val="00F37B32"/>
    <w:rsid w:val="00F37FF9"/>
    <w:rsid w:val="00F420E6"/>
    <w:rsid w:val="00F431CF"/>
    <w:rsid w:val="00F51A9A"/>
    <w:rsid w:val="00F522C4"/>
    <w:rsid w:val="00F60B06"/>
    <w:rsid w:val="00F619CA"/>
    <w:rsid w:val="00F63401"/>
    <w:rsid w:val="00F65D97"/>
    <w:rsid w:val="00F65E58"/>
    <w:rsid w:val="00F65F3B"/>
    <w:rsid w:val="00F76C9F"/>
    <w:rsid w:val="00F80823"/>
    <w:rsid w:val="00F81223"/>
    <w:rsid w:val="00F85666"/>
    <w:rsid w:val="00F86D87"/>
    <w:rsid w:val="00F874B3"/>
    <w:rsid w:val="00F91F72"/>
    <w:rsid w:val="00F95648"/>
    <w:rsid w:val="00FA0158"/>
    <w:rsid w:val="00FA0B9A"/>
    <w:rsid w:val="00FA5D1C"/>
    <w:rsid w:val="00FA6033"/>
    <w:rsid w:val="00FB21BB"/>
    <w:rsid w:val="00FB304A"/>
    <w:rsid w:val="00FB3184"/>
    <w:rsid w:val="00FC03B5"/>
    <w:rsid w:val="00FC3DAF"/>
    <w:rsid w:val="00FC4C1E"/>
    <w:rsid w:val="00FC6437"/>
    <w:rsid w:val="00FD15EF"/>
    <w:rsid w:val="00FD21AB"/>
    <w:rsid w:val="00FD256A"/>
    <w:rsid w:val="00FD26B7"/>
    <w:rsid w:val="00FD2B33"/>
    <w:rsid w:val="00FD58EA"/>
    <w:rsid w:val="00FD5FA2"/>
    <w:rsid w:val="00FD616A"/>
    <w:rsid w:val="00FE0BED"/>
    <w:rsid w:val="00FE13B3"/>
    <w:rsid w:val="00FE3360"/>
    <w:rsid w:val="00FF076C"/>
    <w:rsid w:val="00FF52C4"/>
    <w:rsid w:val="00FF59B5"/>
    <w:rsid w:val="00FF6711"/>
    <w:rsid w:val="00FF68AD"/>
    <w:rsid w:val="016E2F6B"/>
    <w:rsid w:val="0256090B"/>
    <w:rsid w:val="03B562A5"/>
    <w:rsid w:val="04273005"/>
    <w:rsid w:val="04367644"/>
    <w:rsid w:val="04FA2D68"/>
    <w:rsid w:val="05851407"/>
    <w:rsid w:val="061B3570"/>
    <w:rsid w:val="074B3B46"/>
    <w:rsid w:val="075229E7"/>
    <w:rsid w:val="08F81A2C"/>
    <w:rsid w:val="09C3197A"/>
    <w:rsid w:val="0B923CFA"/>
    <w:rsid w:val="11867E5D"/>
    <w:rsid w:val="125D0444"/>
    <w:rsid w:val="128E2485"/>
    <w:rsid w:val="13FB62A1"/>
    <w:rsid w:val="1458745F"/>
    <w:rsid w:val="14DA2E55"/>
    <w:rsid w:val="15BE749A"/>
    <w:rsid w:val="15F46724"/>
    <w:rsid w:val="1747601B"/>
    <w:rsid w:val="19314B52"/>
    <w:rsid w:val="195A572B"/>
    <w:rsid w:val="195A6A21"/>
    <w:rsid w:val="1B917B2A"/>
    <w:rsid w:val="1C964CCC"/>
    <w:rsid w:val="1DBD5AC4"/>
    <w:rsid w:val="221B18A3"/>
    <w:rsid w:val="223F49DB"/>
    <w:rsid w:val="22CD00AD"/>
    <w:rsid w:val="234E00AF"/>
    <w:rsid w:val="23D9206E"/>
    <w:rsid w:val="271066D7"/>
    <w:rsid w:val="2B434271"/>
    <w:rsid w:val="2B6C5576"/>
    <w:rsid w:val="2CDC1B00"/>
    <w:rsid w:val="303F76FD"/>
    <w:rsid w:val="305D1B42"/>
    <w:rsid w:val="30C67583"/>
    <w:rsid w:val="31797594"/>
    <w:rsid w:val="328949D8"/>
    <w:rsid w:val="32993956"/>
    <w:rsid w:val="35975786"/>
    <w:rsid w:val="37384ADD"/>
    <w:rsid w:val="3857135C"/>
    <w:rsid w:val="38AF1198"/>
    <w:rsid w:val="396E4BAF"/>
    <w:rsid w:val="39F134B9"/>
    <w:rsid w:val="3A15261E"/>
    <w:rsid w:val="3AF17846"/>
    <w:rsid w:val="3C0B4937"/>
    <w:rsid w:val="3C805325"/>
    <w:rsid w:val="3DA94408"/>
    <w:rsid w:val="3DBB3966"/>
    <w:rsid w:val="3E894C6B"/>
    <w:rsid w:val="3ECA0D82"/>
    <w:rsid w:val="3EDB3824"/>
    <w:rsid w:val="3EEA4CD8"/>
    <w:rsid w:val="408E6DBF"/>
    <w:rsid w:val="43A868E8"/>
    <w:rsid w:val="44AE703D"/>
    <w:rsid w:val="4588438B"/>
    <w:rsid w:val="45B47DEE"/>
    <w:rsid w:val="45BF71A2"/>
    <w:rsid w:val="46BB5E23"/>
    <w:rsid w:val="472035D2"/>
    <w:rsid w:val="48705968"/>
    <w:rsid w:val="48733940"/>
    <w:rsid w:val="49717579"/>
    <w:rsid w:val="49D767A1"/>
    <w:rsid w:val="4C2D689E"/>
    <w:rsid w:val="4DD252B5"/>
    <w:rsid w:val="4E1231DB"/>
    <w:rsid w:val="4E141D71"/>
    <w:rsid w:val="4E192EE4"/>
    <w:rsid w:val="4E375A60"/>
    <w:rsid w:val="4E5211A5"/>
    <w:rsid w:val="4E726A98"/>
    <w:rsid w:val="4F061BC2"/>
    <w:rsid w:val="50137EDB"/>
    <w:rsid w:val="502062E7"/>
    <w:rsid w:val="50E76CEA"/>
    <w:rsid w:val="51F17BCD"/>
    <w:rsid w:val="52AA635E"/>
    <w:rsid w:val="53E421E6"/>
    <w:rsid w:val="541E2377"/>
    <w:rsid w:val="553D7445"/>
    <w:rsid w:val="56EB4CCA"/>
    <w:rsid w:val="573E7E5F"/>
    <w:rsid w:val="57FA1FD8"/>
    <w:rsid w:val="584058CE"/>
    <w:rsid w:val="593E6FB5"/>
    <w:rsid w:val="5A7871E4"/>
    <w:rsid w:val="5B237CE6"/>
    <w:rsid w:val="5BFC5BF3"/>
    <w:rsid w:val="5DA34806"/>
    <w:rsid w:val="608B4EFC"/>
    <w:rsid w:val="62332259"/>
    <w:rsid w:val="651C776D"/>
    <w:rsid w:val="658753C2"/>
    <w:rsid w:val="66486604"/>
    <w:rsid w:val="66AF0431"/>
    <w:rsid w:val="67E1769A"/>
    <w:rsid w:val="6844171F"/>
    <w:rsid w:val="68A50290"/>
    <w:rsid w:val="69931944"/>
    <w:rsid w:val="699B07EB"/>
    <w:rsid w:val="69FC1BE0"/>
    <w:rsid w:val="6A615EE7"/>
    <w:rsid w:val="6AEF52A0"/>
    <w:rsid w:val="6B217424"/>
    <w:rsid w:val="6B8953DA"/>
    <w:rsid w:val="6C382C77"/>
    <w:rsid w:val="6C474C68"/>
    <w:rsid w:val="6C9C7699"/>
    <w:rsid w:val="6E051F71"/>
    <w:rsid w:val="6E4771A1"/>
    <w:rsid w:val="6F03722E"/>
    <w:rsid w:val="720876E6"/>
    <w:rsid w:val="73627A8C"/>
    <w:rsid w:val="73BE182D"/>
    <w:rsid w:val="74392CEC"/>
    <w:rsid w:val="75114234"/>
    <w:rsid w:val="7811300F"/>
    <w:rsid w:val="78F817C4"/>
    <w:rsid w:val="7A2F76B8"/>
    <w:rsid w:val="7A806576"/>
    <w:rsid w:val="7B0A028C"/>
    <w:rsid w:val="7BBA5457"/>
    <w:rsid w:val="7C350F81"/>
    <w:rsid w:val="7C5E6775"/>
    <w:rsid w:val="7D131DC9"/>
    <w:rsid w:val="7DC93E75"/>
    <w:rsid w:val="7DD8226F"/>
    <w:rsid w:val="7E2C26AF"/>
    <w:rsid w:val="7E301A00"/>
    <w:rsid w:val="7E5A33CA"/>
    <w:rsid w:val="7EE822DB"/>
    <w:rsid w:val="7F2C2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annotation text" w:semiHidden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oa heading" w:uiPriority="99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Body Text Indent" w:qFormat="1"/>
    <w:lsdException w:name="Subtitle" w:qFormat="1"/>
    <w:lsdException w:name="Date" w:uiPriority="99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3D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1"/>
    <w:qFormat/>
    <w:rsid w:val="005B3D6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5B3D60"/>
    <w:pPr>
      <w:spacing w:line="360" w:lineRule="auto"/>
      <w:outlineLvl w:val="1"/>
    </w:pPr>
    <w:rPr>
      <w:bCs/>
      <w:sz w:val="24"/>
      <w:szCs w:val="32"/>
    </w:rPr>
  </w:style>
  <w:style w:type="paragraph" w:styleId="3">
    <w:name w:val="heading 3"/>
    <w:basedOn w:val="a"/>
    <w:next w:val="a"/>
    <w:link w:val="3Char"/>
    <w:qFormat/>
    <w:rsid w:val="005B3D6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nhideWhenUsed/>
    <w:qFormat/>
    <w:rsid w:val="005B3D60"/>
    <w:rPr>
      <w:rFonts w:ascii="宋体"/>
      <w:sz w:val="18"/>
      <w:szCs w:val="18"/>
    </w:rPr>
  </w:style>
  <w:style w:type="paragraph" w:styleId="a4">
    <w:name w:val="toa heading"/>
    <w:basedOn w:val="a"/>
    <w:next w:val="a"/>
    <w:uiPriority w:val="99"/>
    <w:unhideWhenUsed/>
    <w:qFormat/>
    <w:rsid w:val="005B3D60"/>
    <w:pPr>
      <w:spacing w:before="120" w:line="360" w:lineRule="auto"/>
      <w:ind w:firstLineChars="200" w:firstLine="200"/>
    </w:pPr>
    <w:rPr>
      <w:rFonts w:ascii="Cambria" w:hAnsi="Cambria"/>
      <w:sz w:val="24"/>
    </w:rPr>
  </w:style>
  <w:style w:type="paragraph" w:styleId="a5">
    <w:name w:val="annotation text"/>
    <w:basedOn w:val="a"/>
    <w:link w:val="Char0"/>
    <w:semiHidden/>
    <w:qFormat/>
    <w:rsid w:val="005B3D60"/>
    <w:pPr>
      <w:jc w:val="left"/>
    </w:pPr>
  </w:style>
  <w:style w:type="paragraph" w:styleId="a6">
    <w:name w:val="Body Text"/>
    <w:basedOn w:val="a"/>
    <w:link w:val="Char1"/>
    <w:uiPriority w:val="99"/>
    <w:unhideWhenUsed/>
    <w:qFormat/>
    <w:rsid w:val="005B3D60"/>
    <w:pPr>
      <w:spacing w:after="120"/>
    </w:pPr>
    <w:rPr>
      <w:szCs w:val="20"/>
    </w:rPr>
  </w:style>
  <w:style w:type="paragraph" w:styleId="a7">
    <w:name w:val="Body Text Indent"/>
    <w:basedOn w:val="a"/>
    <w:link w:val="Char2"/>
    <w:qFormat/>
    <w:rsid w:val="005B3D60"/>
    <w:pPr>
      <w:ind w:firstLine="435"/>
    </w:pPr>
    <w:rPr>
      <w:rFonts w:eastAsia="仿宋_GB2312"/>
      <w:szCs w:val="20"/>
    </w:rPr>
  </w:style>
  <w:style w:type="paragraph" w:styleId="30">
    <w:name w:val="toc 3"/>
    <w:basedOn w:val="a"/>
    <w:next w:val="a"/>
    <w:uiPriority w:val="39"/>
    <w:unhideWhenUsed/>
    <w:qFormat/>
    <w:rsid w:val="005B3D60"/>
    <w:pPr>
      <w:tabs>
        <w:tab w:val="right" w:leader="dot" w:pos="8359"/>
      </w:tabs>
      <w:spacing w:line="360" w:lineRule="auto"/>
      <w:ind w:firstLineChars="13" w:firstLine="31"/>
    </w:pPr>
    <w:rPr>
      <w:sz w:val="24"/>
      <w:szCs w:val="22"/>
    </w:rPr>
  </w:style>
  <w:style w:type="paragraph" w:styleId="a8">
    <w:name w:val="Date"/>
    <w:basedOn w:val="a"/>
    <w:next w:val="a"/>
    <w:link w:val="Char3"/>
    <w:uiPriority w:val="99"/>
    <w:unhideWhenUsed/>
    <w:qFormat/>
    <w:rsid w:val="005B3D60"/>
    <w:pPr>
      <w:spacing w:line="360" w:lineRule="auto"/>
      <w:ind w:leftChars="2500" w:left="100" w:firstLineChars="200" w:firstLine="200"/>
    </w:pPr>
    <w:rPr>
      <w:sz w:val="24"/>
      <w:szCs w:val="22"/>
    </w:rPr>
  </w:style>
  <w:style w:type="paragraph" w:styleId="a9">
    <w:name w:val="Balloon Text"/>
    <w:basedOn w:val="a"/>
    <w:link w:val="Char4"/>
    <w:semiHidden/>
    <w:qFormat/>
    <w:rsid w:val="005B3D60"/>
    <w:rPr>
      <w:sz w:val="18"/>
      <w:szCs w:val="18"/>
    </w:rPr>
  </w:style>
  <w:style w:type="paragraph" w:styleId="aa">
    <w:name w:val="footer"/>
    <w:basedOn w:val="a"/>
    <w:link w:val="Char10"/>
    <w:uiPriority w:val="99"/>
    <w:qFormat/>
    <w:rsid w:val="005B3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Char11"/>
    <w:uiPriority w:val="99"/>
    <w:qFormat/>
    <w:rsid w:val="005B3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5B3D60"/>
    <w:pPr>
      <w:tabs>
        <w:tab w:val="right" w:leader="dot" w:pos="8296"/>
      </w:tabs>
      <w:spacing w:line="360" w:lineRule="auto"/>
      <w:ind w:firstLine="361"/>
      <w:jc w:val="center"/>
    </w:pPr>
    <w:rPr>
      <w:rFonts w:ascii="宋体" w:hAnsi="宋体" w:cs="黑体"/>
      <w:kern w:val="0"/>
      <w:sz w:val="24"/>
    </w:rPr>
  </w:style>
  <w:style w:type="paragraph" w:styleId="ac">
    <w:name w:val="Subtitle"/>
    <w:basedOn w:val="a"/>
    <w:next w:val="a"/>
    <w:link w:val="Char5"/>
    <w:qFormat/>
    <w:rsid w:val="005B3D6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0">
    <w:name w:val="toc 2"/>
    <w:basedOn w:val="a"/>
    <w:next w:val="a"/>
    <w:uiPriority w:val="39"/>
    <w:unhideWhenUsed/>
    <w:qFormat/>
    <w:rsid w:val="005B3D60"/>
    <w:pPr>
      <w:tabs>
        <w:tab w:val="right" w:leader="dot" w:pos="8364"/>
      </w:tabs>
      <w:spacing w:line="360" w:lineRule="auto"/>
      <w:jc w:val="left"/>
    </w:pPr>
    <w:rPr>
      <w:sz w:val="24"/>
      <w:szCs w:val="22"/>
    </w:rPr>
  </w:style>
  <w:style w:type="paragraph" w:styleId="ad">
    <w:name w:val="Normal (Web)"/>
    <w:basedOn w:val="a"/>
    <w:unhideWhenUsed/>
    <w:qFormat/>
    <w:rsid w:val="005B3D6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kern w:val="0"/>
      <w:sz w:val="24"/>
    </w:rPr>
  </w:style>
  <w:style w:type="paragraph" w:styleId="ae">
    <w:name w:val="Title"/>
    <w:basedOn w:val="a"/>
    <w:next w:val="a"/>
    <w:link w:val="Char6"/>
    <w:qFormat/>
    <w:rsid w:val="005B3D60"/>
    <w:pPr>
      <w:spacing w:before="240" w:after="60" w:line="360" w:lineRule="auto"/>
      <w:ind w:firstLineChars="200" w:firstLine="200"/>
      <w:jc w:val="center"/>
      <w:outlineLvl w:val="0"/>
    </w:pPr>
    <w:rPr>
      <w:rFonts w:ascii="Cambria" w:eastAsia="黑体" w:hAnsi="Cambria"/>
      <w:b/>
      <w:bCs/>
      <w:sz w:val="32"/>
      <w:szCs w:val="32"/>
    </w:rPr>
  </w:style>
  <w:style w:type="paragraph" w:styleId="af">
    <w:name w:val="annotation subject"/>
    <w:basedOn w:val="a5"/>
    <w:next w:val="a5"/>
    <w:link w:val="Char7"/>
    <w:semiHidden/>
    <w:qFormat/>
    <w:rsid w:val="005B3D60"/>
    <w:rPr>
      <w:b/>
      <w:bCs/>
    </w:rPr>
  </w:style>
  <w:style w:type="table" w:styleId="af0">
    <w:name w:val="Table Grid"/>
    <w:basedOn w:val="a1"/>
    <w:uiPriority w:val="59"/>
    <w:qFormat/>
    <w:rsid w:val="005B3D6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qFormat/>
    <w:rsid w:val="005B3D60"/>
  </w:style>
  <w:style w:type="character" w:styleId="af2">
    <w:name w:val="FollowedHyperlink"/>
    <w:qFormat/>
    <w:rsid w:val="005B3D60"/>
    <w:rPr>
      <w:color w:val="800080"/>
      <w:u w:val="single"/>
    </w:rPr>
  </w:style>
  <w:style w:type="character" w:styleId="af3">
    <w:name w:val="Emphasis"/>
    <w:qFormat/>
    <w:rsid w:val="005B3D60"/>
    <w:rPr>
      <w:i/>
      <w:iCs/>
    </w:rPr>
  </w:style>
  <w:style w:type="character" w:styleId="af4">
    <w:name w:val="Hyperlink"/>
    <w:uiPriority w:val="99"/>
    <w:qFormat/>
    <w:rsid w:val="005B3D60"/>
    <w:rPr>
      <w:color w:val="0000FF"/>
      <w:u w:val="single"/>
    </w:rPr>
  </w:style>
  <w:style w:type="character" w:styleId="af5">
    <w:name w:val="annotation reference"/>
    <w:semiHidden/>
    <w:qFormat/>
    <w:rsid w:val="005B3D60"/>
    <w:rPr>
      <w:sz w:val="21"/>
      <w:szCs w:val="21"/>
    </w:rPr>
  </w:style>
  <w:style w:type="character" w:customStyle="1" w:styleId="1Char1">
    <w:name w:val="标题 1 Char1"/>
    <w:basedOn w:val="a0"/>
    <w:link w:val="1"/>
    <w:qFormat/>
    <w:rsid w:val="005B3D60"/>
    <w:rPr>
      <w:rFonts w:ascii="宋体" w:hAnsi="宋体" w:cs="宋体"/>
      <w:b/>
      <w:bCs/>
      <w:kern w:val="36"/>
      <w:sz w:val="48"/>
      <w:szCs w:val="48"/>
    </w:rPr>
  </w:style>
  <w:style w:type="character" w:customStyle="1" w:styleId="2Char1">
    <w:name w:val="标题 2 Char1"/>
    <w:basedOn w:val="a0"/>
    <w:link w:val="2"/>
    <w:uiPriority w:val="9"/>
    <w:qFormat/>
    <w:rsid w:val="005B3D60"/>
    <w:rPr>
      <w:rFonts w:cs="Times New Roman"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qFormat/>
    <w:rsid w:val="005B3D60"/>
    <w:rPr>
      <w:b/>
      <w:bCs/>
      <w:kern w:val="2"/>
      <w:sz w:val="32"/>
      <w:szCs w:val="32"/>
    </w:rPr>
  </w:style>
  <w:style w:type="character" w:customStyle="1" w:styleId="Char0">
    <w:name w:val="批注文字 Char"/>
    <w:basedOn w:val="a0"/>
    <w:link w:val="a5"/>
    <w:semiHidden/>
    <w:qFormat/>
    <w:rsid w:val="005B3D60"/>
    <w:rPr>
      <w:kern w:val="2"/>
      <w:sz w:val="21"/>
      <w:szCs w:val="24"/>
    </w:rPr>
  </w:style>
  <w:style w:type="character" w:customStyle="1" w:styleId="Char4">
    <w:name w:val="批注框文本 Char"/>
    <w:basedOn w:val="a0"/>
    <w:link w:val="a9"/>
    <w:semiHidden/>
    <w:qFormat/>
    <w:rsid w:val="005B3D60"/>
    <w:rPr>
      <w:kern w:val="2"/>
      <w:sz w:val="18"/>
      <w:szCs w:val="18"/>
    </w:rPr>
  </w:style>
  <w:style w:type="character" w:customStyle="1" w:styleId="Char10">
    <w:name w:val="页脚 Char1"/>
    <w:basedOn w:val="a0"/>
    <w:link w:val="aa"/>
    <w:uiPriority w:val="99"/>
    <w:qFormat/>
    <w:rsid w:val="005B3D60"/>
    <w:rPr>
      <w:kern w:val="2"/>
      <w:sz w:val="18"/>
      <w:szCs w:val="18"/>
    </w:rPr>
  </w:style>
  <w:style w:type="character" w:customStyle="1" w:styleId="Char11">
    <w:name w:val="页眉 Char1"/>
    <w:basedOn w:val="a0"/>
    <w:link w:val="ab"/>
    <w:uiPriority w:val="99"/>
    <w:qFormat/>
    <w:rsid w:val="005B3D60"/>
    <w:rPr>
      <w:kern w:val="2"/>
      <w:sz w:val="18"/>
      <w:szCs w:val="18"/>
    </w:rPr>
  </w:style>
  <w:style w:type="character" w:customStyle="1" w:styleId="Char7">
    <w:name w:val="批注主题 Char"/>
    <w:basedOn w:val="Char0"/>
    <w:link w:val="af"/>
    <w:semiHidden/>
    <w:qFormat/>
    <w:rsid w:val="005B3D60"/>
    <w:rPr>
      <w:b/>
      <w:bCs/>
    </w:rPr>
  </w:style>
  <w:style w:type="character" w:customStyle="1" w:styleId="apple-converted-space">
    <w:name w:val="apple-converted-space"/>
    <w:qFormat/>
    <w:rsid w:val="005B3D60"/>
  </w:style>
  <w:style w:type="character" w:customStyle="1" w:styleId="Char12">
    <w:name w:val="标题 Char1"/>
    <w:basedOn w:val="a0"/>
    <w:link w:val="ae"/>
    <w:uiPriority w:val="10"/>
    <w:qFormat/>
    <w:rsid w:val="005B3D60"/>
    <w:rPr>
      <w:rFonts w:ascii="Cambria" w:eastAsia="黑体" w:hAnsi="Cambria" w:cs="Times New Roman"/>
      <w:b/>
      <w:bCs/>
      <w:kern w:val="2"/>
      <w:sz w:val="32"/>
      <w:szCs w:val="32"/>
    </w:rPr>
  </w:style>
  <w:style w:type="character" w:customStyle="1" w:styleId="Char6">
    <w:name w:val="标题 Char"/>
    <w:basedOn w:val="a0"/>
    <w:link w:val="ae"/>
    <w:qFormat/>
    <w:rsid w:val="005B3D6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ql-bold-700">
    <w:name w:val="ql-bold-700"/>
    <w:basedOn w:val="a0"/>
    <w:qFormat/>
    <w:rsid w:val="005B3D60"/>
  </w:style>
  <w:style w:type="paragraph" w:customStyle="1" w:styleId="ql-align-justify">
    <w:name w:val="ql-align-justify"/>
    <w:basedOn w:val="a"/>
    <w:qFormat/>
    <w:rsid w:val="005B3D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5B3D60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日期 Char"/>
    <w:basedOn w:val="a0"/>
    <w:link w:val="a8"/>
    <w:uiPriority w:val="99"/>
    <w:qFormat/>
    <w:rsid w:val="005B3D60"/>
    <w:rPr>
      <w:rFonts w:cs="Times New Roman"/>
      <w:kern w:val="2"/>
      <w:sz w:val="24"/>
      <w:szCs w:val="22"/>
    </w:rPr>
  </w:style>
  <w:style w:type="paragraph" w:customStyle="1" w:styleId="af6">
    <w:name w:val="图题"/>
    <w:basedOn w:val="a"/>
    <w:link w:val="Char8"/>
    <w:qFormat/>
    <w:rsid w:val="005B3D60"/>
    <w:pPr>
      <w:spacing w:line="360" w:lineRule="auto"/>
      <w:jc w:val="center"/>
    </w:pPr>
    <w:rPr>
      <w:szCs w:val="22"/>
    </w:rPr>
  </w:style>
  <w:style w:type="character" w:customStyle="1" w:styleId="Char8">
    <w:name w:val="图题 Char"/>
    <w:basedOn w:val="a0"/>
    <w:link w:val="af6"/>
    <w:qFormat/>
    <w:rsid w:val="005B3D60"/>
    <w:rPr>
      <w:rFonts w:cs="Times New Roman"/>
      <w:kern w:val="2"/>
      <w:sz w:val="21"/>
      <w:szCs w:val="22"/>
    </w:rPr>
  </w:style>
  <w:style w:type="paragraph" w:customStyle="1" w:styleId="af7">
    <w:name w:val="附录"/>
    <w:basedOn w:val="a"/>
    <w:link w:val="Char9"/>
    <w:qFormat/>
    <w:rsid w:val="005B3D60"/>
    <w:pPr>
      <w:spacing w:line="360" w:lineRule="auto"/>
    </w:pPr>
    <w:rPr>
      <w:rFonts w:ascii="黑体" w:eastAsia="黑体" w:hAnsi="黑体"/>
      <w:sz w:val="28"/>
      <w:szCs w:val="28"/>
    </w:rPr>
  </w:style>
  <w:style w:type="character" w:customStyle="1" w:styleId="Char9">
    <w:name w:val="附录 Char"/>
    <w:basedOn w:val="a0"/>
    <w:link w:val="af7"/>
    <w:qFormat/>
    <w:rsid w:val="005B3D60"/>
    <w:rPr>
      <w:rFonts w:ascii="黑体" w:eastAsia="黑体" w:hAnsi="黑体" w:cs="Times New Roman"/>
      <w:kern w:val="2"/>
      <w:sz w:val="28"/>
      <w:szCs w:val="28"/>
    </w:rPr>
  </w:style>
  <w:style w:type="paragraph" w:customStyle="1" w:styleId="21">
    <w:name w:val="附录2"/>
    <w:basedOn w:val="a"/>
    <w:link w:val="2Char0"/>
    <w:qFormat/>
    <w:rsid w:val="005B3D60"/>
    <w:pPr>
      <w:spacing w:line="360" w:lineRule="auto"/>
      <w:ind w:firstLineChars="200" w:firstLine="480"/>
      <w:jc w:val="center"/>
    </w:pPr>
    <w:rPr>
      <w:sz w:val="24"/>
      <w:szCs w:val="22"/>
    </w:rPr>
  </w:style>
  <w:style w:type="character" w:customStyle="1" w:styleId="2Char0">
    <w:name w:val="附录2 Char"/>
    <w:basedOn w:val="a0"/>
    <w:link w:val="21"/>
    <w:qFormat/>
    <w:rsid w:val="005B3D60"/>
    <w:rPr>
      <w:rFonts w:cs="Times New Roman"/>
      <w:kern w:val="2"/>
      <w:sz w:val="24"/>
      <w:szCs w:val="22"/>
    </w:rPr>
  </w:style>
  <w:style w:type="paragraph" w:styleId="af8">
    <w:name w:val="List Paragraph"/>
    <w:basedOn w:val="a"/>
    <w:uiPriority w:val="34"/>
    <w:qFormat/>
    <w:rsid w:val="005B3D60"/>
    <w:pPr>
      <w:spacing w:line="360" w:lineRule="auto"/>
      <w:ind w:firstLineChars="200" w:firstLine="420"/>
    </w:pPr>
    <w:rPr>
      <w:sz w:val="24"/>
      <w:szCs w:val="22"/>
    </w:rPr>
  </w:style>
  <w:style w:type="paragraph" w:customStyle="1" w:styleId="Default">
    <w:name w:val="Default"/>
    <w:qFormat/>
    <w:rsid w:val="005B3D60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customStyle="1" w:styleId="af9">
    <w:name w:val="附录章标题"/>
    <w:next w:val="a"/>
    <w:qFormat/>
    <w:rsid w:val="005B3D60"/>
    <w:pPr>
      <w:tabs>
        <w:tab w:val="left" w:pos="1440"/>
      </w:tabs>
      <w:wordWrap w:val="0"/>
      <w:overflowPunct w:val="0"/>
      <w:autoSpaceDE w:val="0"/>
      <w:spacing w:beforeLines="50" w:afterLines="50"/>
      <w:ind w:left="1440" w:hanging="72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url">
    <w:name w:val="url"/>
    <w:basedOn w:val="a"/>
    <w:qFormat/>
    <w:rsid w:val="005B3D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a">
    <w:name w:val="段 Char"/>
    <w:basedOn w:val="a0"/>
    <w:link w:val="afa"/>
    <w:qFormat/>
    <w:rsid w:val="005B3D60"/>
    <w:rPr>
      <w:rFonts w:ascii="宋体"/>
      <w:lang w:val="en-US" w:eastAsia="zh-CN" w:bidi="ar-SA"/>
    </w:rPr>
  </w:style>
  <w:style w:type="paragraph" w:customStyle="1" w:styleId="afa">
    <w:name w:val="段"/>
    <w:link w:val="Chara"/>
    <w:qFormat/>
    <w:rsid w:val="005B3D60"/>
    <w:pPr>
      <w:autoSpaceDE w:val="0"/>
      <w:autoSpaceDN w:val="0"/>
      <w:ind w:firstLineChars="200" w:firstLine="200"/>
      <w:jc w:val="both"/>
    </w:pPr>
    <w:rPr>
      <w:rFonts w:ascii="宋体"/>
    </w:rPr>
  </w:style>
  <w:style w:type="paragraph" w:customStyle="1" w:styleId="Style55">
    <w:name w:val="_Style 55"/>
    <w:basedOn w:val="1"/>
    <w:next w:val="a"/>
    <w:unhideWhenUsed/>
    <w:qFormat/>
    <w:rsid w:val="005B3D60"/>
    <w:pPr>
      <w:keepNext/>
      <w:keepLines/>
      <w:spacing w:before="0" w:beforeAutospacing="0" w:after="0" w:afterAutospacing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afb">
    <w:name w:val="a"/>
    <w:basedOn w:val="a"/>
    <w:link w:val="aChar"/>
    <w:qFormat/>
    <w:rsid w:val="005B3D60"/>
    <w:pPr>
      <w:spacing w:line="360" w:lineRule="auto"/>
    </w:pPr>
    <w:rPr>
      <w:rFonts w:ascii="黑体" w:eastAsia="黑体" w:hAnsi="宋体"/>
      <w:sz w:val="24"/>
      <w:szCs w:val="20"/>
    </w:rPr>
  </w:style>
  <w:style w:type="character" w:customStyle="1" w:styleId="aChar">
    <w:name w:val="a Char"/>
    <w:link w:val="afb"/>
    <w:qFormat/>
    <w:rsid w:val="005B3D60"/>
    <w:rPr>
      <w:rFonts w:ascii="黑体" w:eastAsia="黑体" w:hAnsi="宋体"/>
      <w:kern w:val="2"/>
      <w:sz w:val="24"/>
    </w:rPr>
  </w:style>
  <w:style w:type="paragraph" w:customStyle="1" w:styleId="b">
    <w:name w:val="b"/>
    <w:basedOn w:val="a"/>
    <w:qFormat/>
    <w:rsid w:val="005B3D60"/>
    <w:pPr>
      <w:spacing w:line="360" w:lineRule="auto"/>
      <w:ind w:left="2519" w:hangingChars="768" w:hanging="2519"/>
    </w:pPr>
    <w:rPr>
      <w:rFonts w:ascii="黑体" w:eastAsia="黑体" w:hAnsi="宋体"/>
      <w:spacing w:val="24"/>
      <w:sz w:val="28"/>
      <w:szCs w:val="20"/>
    </w:rPr>
  </w:style>
  <w:style w:type="character" w:customStyle="1" w:styleId="Char1">
    <w:name w:val="正文文本 Char"/>
    <w:basedOn w:val="a0"/>
    <w:link w:val="a6"/>
    <w:uiPriority w:val="99"/>
    <w:qFormat/>
    <w:rsid w:val="005B3D60"/>
    <w:rPr>
      <w:kern w:val="2"/>
      <w:sz w:val="21"/>
    </w:rPr>
  </w:style>
  <w:style w:type="character" w:customStyle="1" w:styleId="Charb">
    <w:name w:val="页眉 Char"/>
    <w:uiPriority w:val="99"/>
    <w:qFormat/>
    <w:rsid w:val="005B3D60"/>
    <w:rPr>
      <w:kern w:val="2"/>
      <w:sz w:val="18"/>
    </w:rPr>
  </w:style>
  <w:style w:type="character" w:customStyle="1" w:styleId="1Char">
    <w:name w:val="标题 1 Char"/>
    <w:qFormat/>
    <w:rsid w:val="005B3D60"/>
    <w:rPr>
      <w:b/>
      <w:bCs/>
      <w:kern w:val="44"/>
      <w:sz w:val="44"/>
      <w:szCs w:val="44"/>
    </w:rPr>
  </w:style>
  <w:style w:type="character" w:customStyle="1" w:styleId="Char13">
    <w:name w:val="副标题 Char1"/>
    <w:basedOn w:val="a0"/>
    <w:link w:val="ac"/>
    <w:qFormat/>
    <w:rsid w:val="005B3D60"/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c"/>
    <w:qFormat/>
    <w:rsid w:val="005B3D6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pic-info">
    <w:name w:val="pic-info"/>
    <w:basedOn w:val="a"/>
    <w:qFormat/>
    <w:rsid w:val="005B3D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4">
    <w:name w:val="文档结构图 Char1"/>
    <w:basedOn w:val="a0"/>
    <w:link w:val="a3"/>
    <w:qFormat/>
    <w:rsid w:val="005B3D60"/>
    <w:rPr>
      <w:rFonts w:ascii="宋体"/>
      <w:kern w:val="2"/>
      <w:sz w:val="18"/>
      <w:szCs w:val="18"/>
    </w:rPr>
  </w:style>
  <w:style w:type="character" w:customStyle="1" w:styleId="Char">
    <w:name w:val="文档结构图 Char"/>
    <w:basedOn w:val="a0"/>
    <w:link w:val="a3"/>
    <w:qFormat/>
    <w:rsid w:val="005B3D60"/>
    <w:rPr>
      <w:rFonts w:ascii="宋体"/>
      <w:kern w:val="2"/>
      <w:sz w:val="18"/>
      <w:szCs w:val="18"/>
    </w:rPr>
  </w:style>
  <w:style w:type="paragraph" w:customStyle="1" w:styleId="afc">
    <w:name w:val="一级条标题"/>
    <w:next w:val="a"/>
    <w:qFormat/>
    <w:rsid w:val="005B3D60"/>
    <w:pPr>
      <w:tabs>
        <w:tab w:val="left" w:pos="360"/>
      </w:tabs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d">
    <w:name w:val="章标题"/>
    <w:next w:val="a"/>
    <w:qFormat/>
    <w:rsid w:val="005B3D60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character" w:customStyle="1" w:styleId="Charc">
    <w:name w:val="页脚 Char"/>
    <w:uiPriority w:val="99"/>
    <w:qFormat/>
    <w:rsid w:val="005B3D60"/>
    <w:rPr>
      <w:kern w:val="2"/>
      <w:sz w:val="18"/>
    </w:rPr>
  </w:style>
  <w:style w:type="character" w:customStyle="1" w:styleId="webdict1">
    <w:name w:val="webdict1"/>
    <w:qFormat/>
    <w:rsid w:val="005B3D60"/>
    <w:rPr>
      <w:b/>
      <w:bCs/>
    </w:rPr>
  </w:style>
  <w:style w:type="paragraph" w:customStyle="1" w:styleId="ordinary-output">
    <w:name w:val="ordinary-output"/>
    <w:basedOn w:val="a"/>
    <w:qFormat/>
    <w:rsid w:val="005B3D60"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character" w:customStyle="1" w:styleId="high-light-bg4">
    <w:name w:val="high-light-bg4"/>
    <w:basedOn w:val="a0"/>
    <w:qFormat/>
    <w:rsid w:val="005B3D60"/>
  </w:style>
  <w:style w:type="character" w:customStyle="1" w:styleId="apple-style-span">
    <w:name w:val="apple-style-span"/>
    <w:basedOn w:val="a0"/>
    <w:qFormat/>
    <w:rsid w:val="005B3D60"/>
  </w:style>
  <w:style w:type="character" w:customStyle="1" w:styleId="Char2">
    <w:name w:val="正文文本缩进 Char"/>
    <w:basedOn w:val="a0"/>
    <w:link w:val="a7"/>
    <w:qFormat/>
    <w:rsid w:val="005B3D60"/>
    <w:rPr>
      <w:rFonts w:eastAsia="仿宋_GB2312"/>
      <w:kern w:val="2"/>
      <w:sz w:val="21"/>
    </w:rPr>
  </w:style>
  <w:style w:type="paragraph" w:customStyle="1" w:styleId="CharChar1">
    <w:name w:val="Char Char1"/>
    <w:basedOn w:val="a"/>
    <w:qFormat/>
    <w:rsid w:val="005B3D60"/>
    <w:rPr>
      <w:rFonts w:ascii="Tahoma" w:hAnsi="Tahoma"/>
      <w:sz w:val="24"/>
      <w:szCs w:val="20"/>
    </w:rPr>
  </w:style>
  <w:style w:type="paragraph" w:customStyle="1" w:styleId="11">
    <w:name w:val="列表段落1"/>
    <w:basedOn w:val="a"/>
    <w:qFormat/>
    <w:rsid w:val="005B3D60"/>
    <w:pPr>
      <w:ind w:firstLineChars="200" w:firstLine="420"/>
    </w:pPr>
    <w:rPr>
      <w:rFonts w:ascii="Calibri" w:hAnsi="Calibri"/>
      <w:szCs w:val="22"/>
    </w:rPr>
  </w:style>
  <w:style w:type="paragraph" w:styleId="afe">
    <w:name w:val="No Spacing"/>
    <w:link w:val="Chard"/>
    <w:uiPriority w:val="1"/>
    <w:qFormat/>
    <w:rsid w:val="005B3D60"/>
    <w:rPr>
      <w:rFonts w:ascii="Calibri" w:hAnsi="Calibri"/>
      <w:sz w:val="22"/>
      <w:szCs w:val="22"/>
    </w:rPr>
  </w:style>
  <w:style w:type="character" w:customStyle="1" w:styleId="Chard">
    <w:name w:val="无间隔 Char"/>
    <w:link w:val="afe"/>
    <w:uiPriority w:val="1"/>
    <w:qFormat/>
    <w:rsid w:val="005B3D60"/>
    <w:rPr>
      <w:rFonts w:ascii="Calibri" w:hAnsi="Calibri"/>
      <w:sz w:val="22"/>
      <w:szCs w:val="22"/>
      <w:lang w:bidi="ar-SA"/>
    </w:rPr>
  </w:style>
  <w:style w:type="paragraph" w:customStyle="1" w:styleId="12">
    <w:name w:val="封面标准号1"/>
    <w:qFormat/>
    <w:rsid w:val="005B3D60"/>
    <w:pPr>
      <w:widowControl w:val="0"/>
      <w:kinsoku w:val="0"/>
      <w:overflowPunct w:val="0"/>
      <w:autoSpaceDE w:val="0"/>
      <w:autoSpaceDN w:val="0"/>
      <w:spacing w:before="308"/>
      <w:jc w:val="right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5B3D60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Bodytext1">
    <w:name w:val="Body text|1"/>
    <w:basedOn w:val="a"/>
    <w:autoRedefine/>
    <w:qFormat/>
    <w:rsid w:val="005B3D60"/>
    <w:pPr>
      <w:spacing w:line="338" w:lineRule="auto"/>
    </w:pPr>
    <w:rPr>
      <w:rFonts w:ascii="宋体" w:hAnsi="宋体" w:cs="宋体"/>
      <w:color w:val="4F4D4B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5" Type="http://schemas.openxmlformats.org/officeDocument/2006/relationships/image" Target="media/image6.jpeg"/><Relationship Id="rId33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5.xml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jpeg"/><Relationship Id="rId32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4.png"/><Relationship Id="rId28" Type="http://schemas.openxmlformats.org/officeDocument/2006/relationships/oleObject" Target="embeddings/oleObject1.bin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3.png"/><Relationship Id="rId27" Type="http://schemas.openxmlformats.org/officeDocument/2006/relationships/image" Target="media/image7.wmf"/><Relationship Id="rId30" Type="http://schemas.openxmlformats.org/officeDocument/2006/relationships/oleObject" Target="embeddings/oleObject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52"/>
    <customShpInfo spid="_x0000_s2051"/>
    <customShpInfo spid="_x0000_s2050"/>
    <customShpInfo spid="_x0000_s2049"/>
    <customShpInfo spid="_x0000_s1055"/>
    <customShpInfo spid="_x0000_s1026"/>
    <customShpInfo spid="_x0000_s1061"/>
    <customShpInfo spid="_x0000_s1060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1374</Words>
  <Characters>7835</Characters>
  <Application>Microsoft Office Word</Application>
  <DocSecurity>0</DocSecurity>
  <Lines>65</Lines>
  <Paragraphs>18</Paragraphs>
  <ScaleCrop>false</ScaleCrop>
  <Company>CIM</Company>
  <LinksUpToDate>false</LinksUpToDate>
  <CharactersWithSpaces>9191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2</cp:revision>
  <cp:lastPrinted>2013-01-30T01:52:00Z</cp:lastPrinted>
  <dcterms:created xsi:type="dcterms:W3CDTF">2024-10-02T12:56:00Z</dcterms:created>
  <dcterms:modified xsi:type="dcterms:W3CDTF">2024-10-02T12:56:00Z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0F0DCBBF3EE841BA8E0131985F72EC73_13</vt:lpwstr>
  </property>
</Properties>
</file>